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A7E01" w14:textId="77777777" w:rsidR="00167E15" w:rsidRPr="006B414B" w:rsidRDefault="00613C8E" w:rsidP="006B414B">
      <w:pPr>
        <w:pStyle w:val="Heading1"/>
        <w:jc w:val="both"/>
        <w:rPr>
          <w:rFonts w:ascii="Arial" w:hAnsi="Arial" w:cs="Arial"/>
          <w:color w:val="auto"/>
        </w:rPr>
      </w:pPr>
      <w:bookmarkStart w:id="0" w:name="Xfb332c74811fcfc7bf63baf98f36406ec6f1dd6"/>
      <w:bookmarkStart w:id="1" w:name="node-629173"/>
      <w:r w:rsidRPr="006B414B">
        <w:rPr>
          <w:rFonts w:ascii="Arial" w:hAnsi="Arial" w:cs="Arial"/>
          <w:color w:val="auto"/>
        </w:rPr>
        <w:t xml:space="preserve">Deprivation of Liberty </w:t>
      </w:r>
      <w:r w:rsidR="00A83CE4">
        <w:rPr>
          <w:rFonts w:ascii="Arial" w:hAnsi="Arial" w:cs="Arial"/>
          <w:color w:val="auto"/>
        </w:rPr>
        <w:t xml:space="preserve">Safeguards (DoLS) </w:t>
      </w:r>
      <w:r w:rsidRPr="006B414B">
        <w:rPr>
          <w:rFonts w:ascii="Arial" w:hAnsi="Arial" w:cs="Arial"/>
          <w:color w:val="auto"/>
        </w:rPr>
        <w:t>Policy</w:t>
      </w:r>
      <w:bookmarkEnd w:id="0"/>
    </w:p>
    <w:p w14:paraId="520A7E02" w14:textId="77777777" w:rsidR="006B414B" w:rsidRPr="006B414B" w:rsidRDefault="006B414B" w:rsidP="006B414B">
      <w:pPr>
        <w:pStyle w:val="BodyText"/>
      </w:pPr>
    </w:p>
    <w:p w14:paraId="520A7E03" w14:textId="77777777" w:rsidR="00167E15" w:rsidRPr="006B414B" w:rsidRDefault="00613C8E" w:rsidP="006B414B">
      <w:pPr>
        <w:pStyle w:val="Heading2"/>
        <w:jc w:val="both"/>
        <w:rPr>
          <w:rFonts w:ascii="Arial" w:hAnsi="Arial" w:cs="Arial"/>
          <w:color w:val="auto"/>
        </w:rPr>
      </w:pPr>
      <w:bookmarkStart w:id="2" w:name="WKID-201701171532440869-24811982"/>
      <w:r w:rsidRPr="006B414B">
        <w:rPr>
          <w:rFonts w:ascii="Arial" w:hAnsi="Arial" w:cs="Arial"/>
          <w:color w:val="auto"/>
        </w:rPr>
        <w:t>Introduction</w:t>
      </w:r>
      <w:bookmarkEnd w:id="2"/>
    </w:p>
    <w:p w14:paraId="520A7E04" w14:textId="77777777" w:rsidR="003A7B45" w:rsidRPr="003A7B45" w:rsidRDefault="003A7B45" w:rsidP="003A7B45">
      <w:pPr>
        <w:pStyle w:val="BodyText"/>
        <w:jc w:val="both"/>
        <w:rPr>
          <w:rFonts w:ascii="Arial" w:hAnsi="Arial" w:cs="Arial"/>
        </w:rPr>
      </w:pPr>
      <w:r w:rsidRPr="003A7B45">
        <w:rPr>
          <w:rFonts w:ascii="Arial" w:hAnsi="Arial" w:cs="Arial"/>
        </w:rPr>
        <w:t>The Mental Capacity Act 2005 and the MCA (Amendment) 2019, which reforms the DoLS applies to England.</w:t>
      </w:r>
    </w:p>
    <w:p w14:paraId="520A7E05" w14:textId="77777777" w:rsidR="003A7B45" w:rsidRDefault="003A7B45" w:rsidP="006B414B">
      <w:pPr>
        <w:pStyle w:val="BodyText"/>
        <w:jc w:val="both"/>
        <w:rPr>
          <w:rFonts w:ascii="Arial" w:hAnsi="Arial" w:cs="Arial"/>
        </w:rPr>
      </w:pPr>
      <w:r w:rsidRPr="003A7B45">
        <w:rPr>
          <w:rFonts w:ascii="Arial" w:hAnsi="Arial" w:cs="Arial"/>
        </w:rPr>
        <w:t xml:space="preserve">The purpose of this document is to explain </w:t>
      </w:r>
      <w:r>
        <w:rPr>
          <w:rFonts w:ascii="Arial" w:hAnsi="Arial" w:cs="Arial"/>
        </w:rPr>
        <w:t>Zenith Care</w:t>
      </w:r>
      <w:r w:rsidRPr="003A7B45">
        <w:rPr>
          <w:rFonts w:ascii="Arial" w:hAnsi="Arial" w:cs="Arial"/>
        </w:rPr>
        <w:t xml:space="preserve"> Recruitment approach to service users who might lack the mental capacity to take decisions about their care and treatment and who could have their freedom restricted to the point where they are deprived of their liberty.</w:t>
      </w:r>
    </w:p>
    <w:p w14:paraId="520A7E06" w14:textId="77777777" w:rsidR="00167E15" w:rsidRDefault="00BA2F8A" w:rsidP="006B414B">
      <w:pPr>
        <w:pStyle w:val="BodyText"/>
        <w:jc w:val="both"/>
        <w:rPr>
          <w:rFonts w:ascii="Arial" w:hAnsi="Arial" w:cs="Arial"/>
        </w:rPr>
      </w:pPr>
      <w:r>
        <w:rPr>
          <w:rFonts w:ascii="Arial" w:hAnsi="Arial" w:cs="Arial"/>
        </w:rPr>
        <w:t>Zenith Care Recruitment’s</w:t>
      </w:r>
      <w:r w:rsidR="00613C8E" w:rsidRPr="006B414B">
        <w:rPr>
          <w:rFonts w:ascii="Arial" w:hAnsi="Arial" w:cs="Arial"/>
        </w:rPr>
        <w:t xml:space="preserve"> </w:t>
      </w:r>
      <w:r w:rsidRPr="00BA2F8A">
        <w:rPr>
          <w:rFonts w:ascii="Arial" w:hAnsi="Arial" w:cs="Arial"/>
        </w:rPr>
        <w:t>Deprivation of Liberty Safeguards (DoLS) Polic</w:t>
      </w:r>
      <w:r>
        <w:rPr>
          <w:rFonts w:ascii="Arial" w:hAnsi="Arial" w:cs="Arial"/>
        </w:rPr>
        <w:t>y</w:t>
      </w:r>
      <w:r w:rsidR="00613C8E" w:rsidRPr="006B414B">
        <w:rPr>
          <w:rFonts w:ascii="Arial" w:hAnsi="Arial" w:cs="Arial"/>
        </w:rPr>
        <w:t xml:space="preserve"> has been established to comply with the provisions of the Human Rights Act 1998, the Mental Capacity Act 2005, the Care Act 2014, and the requirements of the Health and Social Care Act 2008 (Regulated Activities) Regulations 2014.</w:t>
      </w:r>
    </w:p>
    <w:p w14:paraId="520A7E07" w14:textId="77777777" w:rsidR="003A7B45" w:rsidRDefault="007D08D1" w:rsidP="006B414B">
      <w:pPr>
        <w:pStyle w:val="BodyText"/>
        <w:jc w:val="both"/>
        <w:rPr>
          <w:rFonts w:ascii="Arial" w:hAnsi="Arial" w:cs="Arial"/>
        </w:rPr>
      </w:pPr>
      <w:r w:rsidRPr="007D08D1">
        <w:rPr>
          <w:rFonts w:ascii="Arial" w:hAnsi="Arial" w:cs="Arial"/>
        </w:rPr>
        <w:t xml:space="preserve">This policy sets out the roles and responsibilities of </w:t>
      </w:r>
      <w:r>
        <w:rPr>
          <w:rFonts w:ascii="Arial" w:hAnsi="Arial" w:cs="Arial"/>
        </w:rPr>
        <w:t xml:space="preserve">Zenith Care Recruitment </w:t>
      </w:r>
      <w:r w:rsidRPr="007D08D1">
        <w:rPr>
          <w:rFonts w:ascii="Arial" w:hAnsi="Arial" w:cs="Arial"/>
        </w:rPr>
        <w:t xml:space="preserve">in working together with other professionals and agencies in promoting service users’ welfare and safeguarding them from un- necessary/inappropriate Deprivation of their Liberty (DoLs). </w:t>
      </w:r>
    </w:p>
    <w:p w14:paraId="520A7E08" w14:textId="77777777" w:rsidR="00BA2F8A" w:rsidRDefault="003A7B45" w:rsidP="006B414B">
      <w:pPr>
        <w:pStyle w:val="BodyText"/>
        <w:jc w:val="both"/>
        <w:rPr>
          <w:rFonts w:ascii="Arial" w:hAnsi="Arial" w:cs="Arial"/>
        </w:rPr>
      </w:pPr>
      <w:r>
        <w:rPr>
          <w:rFonts w:ascii="Arial" w:hAnsi="Arial" w:cs="Arial"/>
        </w:rPr>
        <w:t>Zenith Care Recruitment</w:t>
      </w:r>
      <w:r w:rsidR="007D08D1" w:rsidRPr="007D08D1">
        <w:rPr>
          <w:rFonts w:ascii="Arial" w:hAnsi="Arial" w:cs="Arial"/>
        </w:rPr>
        <w:t xml:space="preserve"> believes that the welfare of service users is paramount and that they have a right to feel safe and protected from any situation or practice that results in them being harmed or at risk of harm. </w:t>
      </w:r>
      <w:r>
        <w:rPr>
          <w:rFonts w:ascii="Arial" w:hAnsi="Arial" w:cs="Arial"/>
        </w:rPr>
        <w:t>Zenith Care Recruitment</w:t>
      </w:r>
      <w:r w:rsidR="007D08D1" w:rsidRPr="007D08D1">
        <w:rPr>
          <w:rFonts w:ascii="Arial" w:hAnsi="Arial" w:cs="Arial"/>
        </w:rPr>
        <w:t xml:space="preserve"> is committed to maximise people’s choice; their control and inclusion in care/decision making; and protecting their human rights.</w:t>
      </w:r>
    </w:p>
    <w:p w14:paraId="520A7E09" w14:textId="77777777" w:rsidR="007D08D1" w:rsidRDefault="007D08D1" w:rsidP="006B414B">
      <w:pPr>
        <w:pStyle w:val="BodyText"/>
        <w:jc w:val="both"/>
        <w:rPr>
          <w:rFonts w:ascii="Arial" w:hAnsi="Arial" w:cs="Arial"/>
        </w:rPr>
      </w:pPr>
    </w:p>
    <w:p w14:paraId="520A7E0A" w14:textId="77777777" w:rsidR="00BA2F8A" w:rsidRPr="007D08D1" w:rsidRDefault="007D08D1" w:rsidP="006B414B">
      <w:pPr>
        <w:pStyle w:val="BodyText"/>
        <w:jc w:val="both"/>
        <w:rPr>
          <w:rFonts w:ascii="Arial" w:hAnsi="Arial" w:cs="Arial"/>
          <w:b/>
          <w:sz w:val="28"/>
          <w:szCs w:val="28"/>
        </w:rPr>
      </w:pPr>
      <w:r w:rsidRPr="007D08D1">
        <w:rPr>
          <w:rFonts w:ascii="Arial" w:hAnsi="Arial" w:cs="Arial"/>
          <w:b/>
          <w:sz w:val="28"/>
          <w:szCs w:val="28"/>
        </w:rPr>
        <w:t xml:space="preserve">Purpose </w:t>
      </w:r>
    </w:p>
    <w:p w14:paraId="520A7E0B" w14:textId="77777777" w:rsidR="007D08D1" w:rsidRDefault="00BA2F8A" w:rsidP="006B414B">
      <w:pPr>
        <w:pStyle w:val="BodyText"/>
        <w:jc w:val="both"/>
        <w:rPr>
          <w:rFonts w:ascii="Arial" w:hAnsi="Arial" w:cs="Arial"/>
        </w:rPr>
      </w:pPr>
      <w:r w:rsidRPr="00BA2F8A">
        <w:rPr>
          <w:rFonts w:ascii="Arial" w:hAnsi="Arial" w:cs="Arial"/>
        </w:rPr>
        <w:t xml:space="preserve">The purpose of this policy is to provide staff working with </w:t>
      </w:r>
      <w:r w:rsidR="007D08D1">
        <w:rPr>
          <w:rFonts w:ascii="Arial" w:hAnsi="Arial" w:cs="Arial"/>
        </w:rPr>
        <w:t>Zenith Care Recruitment</w:t>
      </w:r>
      <w:r w:rsidRPr="00BA2F8A">
        <w:rPr>
          <w:rFonts w:ascii="Arial" w:hAnsi="Arial" w:cs="Arial"/>
        </w:rPr>
        <w:t xml:space="preserve"> with guidance about identifying a deprivation of liberty. </w:t>
      </w:r>
    </w:p>
    <w:p w14:paraId="520A7E0C" w14:textId="77777777" w:rsidR="00BA2F8A" w:rsidRDefault="00BA2F8A" w:rsidP="006B414B">
      <w:pPr>
        <w:pStyle w:val="BodyText"/>
        <w:jc w:val="both"/>
        <w:rPr>
          <w:rFonts w:ascii="Arial" w:hAnsi="Arial" w:cs="Arial"/>
        </w:rPr>
      </w:pPr>
      <w:r w:rsidRPr="00BA2F8A">
        <w:rPr>
          <w:rFonts w:ascii="Arial" w:hAnsi="Arial" w:cs="Arial"/>
        </w:rPr>
        <w:t xml:space="preserve">It outlines the key responsibilities and expectations of </w:t>
      </w:r>
      <w:r w:rsidR="007D08D1">
        <w:rPr>
          <w:rFonts w:ascii="Arial" w:hAnsi="Arial" w:cs="Arial"/>
        </w:rPr>
        <w:t>Zenith Care Recruitment</w:t>
      </w:r>
      <w:r w:rsidRPr="00BA2F8A">
        <w:rPr>
          <w:rFonts w:ascii="Arial" w:hAnsi="Arial" w:cs="Arial"/>
        </w:rPr>
        <w:t xml:space="preserve"> of the use of DoLS, </w:t>
      </w:r>
      <w:r w:rsidR="007D08D1">
        <w:rPr>
          <w:rFonts w:ascii="Arial" w:hAnsi="Arial" w:cs="Arial"/>
        </w:rPr>
        <w:t xml:space="preserve">Zenith Care Recruitment is </w:t>
      </w:r>
      <w:r w:rsidRPr="00BA2F8A">
        <w:rPr>
          <w:rFonts w:ascii="Arial" w:hAnsi="Arial" w:cs="Arial"/>
        </w:rPr>
        <w:t>committed to ensuring that all people who are using our services are treated with dignity and respect and those individuals and their families/carers receive appropriate care and support.</w:t>
      </w:r>
    </w:p>
    <w:p w14:paraId="520A7E0D" w14:textId="77777777" w:rsidR="007D08D1" w:rsidRDefault="007D08D1" w:rsidP="006B414B">
      <w:pPr>
        <w:pStyle w:val="BodyText"/>
        <w:jc w:val="both"/>
        <w:rPr>
          <w:rFonts w:ascii="Arial" w:hAnsi="Arial" w:cs="Arial"/>
        </w:rPr>
      </w:pPr>
    </w:p>
    <w:p w14:paraId="520A7E0E" w14:textId="77777777" w:rsidR="007D08D1" w:rsidRPr="007D08D1" w:rsidRDefault="007D08D1" w:rsidP="007D08D1">
      <w:pPr>
        <w:pStyle w:val="BodyText"/>
        <w:jc w:val="both"/>
        <w:rPr>
          <w:rFonts w:ascii="Arial" w:hAnsi="Arial" w:cs="Arial"/>
          <w:b/>
          <w:sz w:val="28"/>
          <w:szCs w:val="28"/>
        </w:rPr>
      </w:pPr>
      <w:r w:rsidRPr="007D08D1">
        <w:rPr>
          <w:rFonts w:ascii="Arial" w:hAnsi="Arial" w:cs="Arial"/>
          <w:b/>
          <w:sz w:val="28"/>
          <w:szCs w:val="28"/>
        </w:rPr>
        <w:t>Aim</w:t>
      </w:r>
    </w:p>
    <w:p w14:paraId="520A7E0F" w14:textId="77777777" w:rsidR="007D08D1" w:rsidRDefault="007D08D1" w:rsidP="007D08D1">
      <w:pPr>
        <w:pStyle w:val="BodyText"/>
        <w:jc w:val="both"/>
        <w:rPr>
          <w:rFonts w:ascii="Arial" w:hAnsi="Arial" w:cs="Arial"/>
        </w:rPr>
      </w:pPr>
      <w:r>
        <w:rPr>
          <w:rFonts w:ascii="Arial" w:hAnsi="Arial" w:cs="Arial"/>
        </w:rPr>
        <w:t>Zenith Care Recruitment is committed to:</w:t>
      </w:r>
    </w:p>
    <w:p w14:paraId="520A7E10" w14:textId="77777777" w:rsidR="007D08D1" w:rsidRPr="007D08D1" w:rsidRDefault="007D08D1" w:rsidP="007D08D1">
      <w:pPr>
        <w:pStyle w:val="BodyText"/>
        <w:numPr>
          <w:ilvl w:val="0"/>
          <w:numId w:val="8"/>
        </w:numPr>
        <w:spacing w:before="0" w:after="0"/>
        <w:ind w:left="714" w:hanging="357"/>
        <w:jc w:val="both"/>
        <w:rPr>
          <w:rFonts w:ascii="Arial" w:hAnsi="Arial" w:cs="Arial"/>
        </w:rPr>
      </w:pPr>
      <w:r w:rsidRPr="007D08D1">
        <w:rPr>
          <w:rFonts w:ascii="Arial" w:hAnsi="Arial" w:cs="Arial"/>
        </w:rPr>
        <w:t>Ensuring that the welfare of service users is paramount at all times</w:t>
      </w:r>
    </w:p>
    <w:p w14:paraId="520A7E11" w14:textId="77777777" w:rsidR="007D08D1" w:rsidRPr="007D08D1" w:rsidRDefault="007D08D1" w:rsidP="007D08D1">
      <w:pPr>
        <w:pStyle w:val="BodyText"/>
        <w:numPr>
          <w:ilvl w:val="0"/>
          <w:numId w:val="8"/>
        </w:numPr>
        <w:spacing w:before="0" w:after="0"/>
        <w:ind w:left="714" w:hanging="357"/>
        <w:jc w:val="both"/>
        <w:rPr>
          <w:rFonts w:ascii="Arial" w:hAnsi="Arial" w:cs="Arial"/>
        </w:rPr>
      </w:pPr>
      <w:r w:rsidRPr="007D08D1">
        <w:rPr>
          <w:rFonts w:ascii="Arial" w:hAnsi="Arial" w:cs="Arial"/>
        </w:rPr>
        <w:lastRenderedPageBreak/>
        <w:t>Maximising people’s choice, control and inclu</w:t>
      </w:r>
      <w:r>
        <w:rPr>
          <w:rFonts w:ascii="Arial" w:hAnsi="Arial" w:cs="Arial"/>
        </w:rPr>
        <w:t xml:space="preserve">sion and protecting their human </w:t>
      </w:r>
      <w:r w:rsidRPr="007D08D1">
        <w:rPr>
          <w:rFonts w:ascii="Arial" w:hAnsi="Arial" w:cs="Arial"/>
        </w:rPr>
        <w:t>rights</w:t>
      </w:r>
    </w:p>
    <w:p w14:paraId="520A7E12" w14:textId="77777777" w:rsidR="007D08D1" w:rsidRDefault="007D08D1" w:rsidP="007D08D1">
      <w:pPr>
        <w:pStyle w:val="BodyText"/>
        <w:numPr>
          <w:ilvl w:val="0"/>
          <w:numId w:val="8"/>
        </w:numPr>
        <w:spacing w:before="0" w:after="0"/>
        <w:ind w:left="714" w:hanging="357"/>
        <w:jc w:val="both"/>
        <w:rPr>
          <w:rFonts w:ascii="Arial" w:hAnsi="Arial" w:cs="Arial"/>
        </w:rPr>
      </w:pPr>
      <w:r w:rsidRPr="007D08D1">
        <w:rPr>
          <w:rFonts w:ascii="Arial" w:hAnsi="Arial" w:cs="Arial"/>
        </w:rPr>
        <w:t xml:space="preserve">Working in partnership in order to safeguard </w:t>
      </w:r>
      <w:r>
        <w:rPr>
          <w:rFonts w:ascii="Arial" w:hAnsi="Arial" w:cs="Arial"/>
        </w:rPr>
        <w:t>our service users</w:t>
      </w:r>
      <w:r w:rsidRPr="007D08D1">
        <w:rPr>
          <w:rFonts w:ascii="Arial" w:hAnsi="Arial" w:cs="Arial"/>
        </w:rPr>
        <w:t xml:space="preserve"> </w:t>
      </w:r>
    </w:p>
    <w:p w14:paraId="520A7E13" w14:textId="77777777" w:rsidR="007D08D1" w:rsidRPr="007D08D1" w:rsidRDefault="007D08D1" w:rsidP="007D08D1">
      <w:pPr>
        <w:pStyle w:val="BodyText"/>
        <w:numPr>
          <w:ilvl w:val="0"/>
          <w:numId w:val="8"/>
        </w:numPr>
        <w:spacing w:before="0" w:after="0"/>
        <w:ind w:left="714" w:hanging="357"/>
        <w:jc w:val="both"/>
        <w:rPr>
          <w:rFonts w:ascii="Arial" w:hAnsi="Arial" w:cs="Arial"/>
        </w:rPr>
      </w:pPr>
      <w:r w:rsidRPr="007D08D1">
        <w:rPr>
          <w:rFonts w:ascii="Arial" w:hAnsi="Arial" w:cs="Arial"/>
        </w:rPr>
        <w:t>Ensuring safe and effective working practices are in place</w:t>
      </w:r>
    </w:p>
    <w:p w14:paraId="520A7E14" w14:textId="77777777" w:rsidR="007D08D1" w:rsidRPr="006B414B" w:rsidRDefault="007D08D1" w:rsidP="007D08D1">
      <w:pPr>
        <w:pStyle w:val="BodyText"/>
        <w:numPr>
          <w:ilvl w:val="0"/>
          <w:numId w:val="8"/>
        </w:numPr>
        <w:spacing w:before="0" w:after="0"/>
        <w:ind w:left="714" w:hanging="357"/>
        <w:jc w:val="both"/>
        <w:rPr>
          <w:rFonts w:ascii="Arial" w:hAnsi="Arial" w:cs="Arial"/>
        </w:rPr>
      </w:pPr>
      <w:r w:rsidRPr="007D08D1">
        <w:rPr>
          <w:rFonts w:ascii="Arial" w:hAnsi="Arial" w:cs="Arial"/>
        </w:rPr>
        <w:t xml:space="preserve">Supporting staff within </w:t>
      </w:r>
      <w:r>
        <w:rPr>
          <w:rFonts w:ascii="Arial" w:hAnsi="Arial" w:cs="Arial"/>
        </w:rPr>
        <w:t>our service</w:t>
      </w:r>
      <w:r w:rsidRPr="007D08D1">
        <w:rPr>
          <w:rFonts w:ascii="Arial" w:hAnsi="Arial" w:cs="Arial"/>
        </w:rPr>
        <w:t>.</w:t>
      </w:r>
    </w:p>
    <w:p w14:paraId="520A7E15" w14:textId="77777777" w:rsidR="00BA2F8A" w:rsidRDefault="00BA2F8A" w:rsidP="00886A7F">
      <w:pPr>
        <w:pStyle w:val="BodyText"/>
        <w:jc w:val="both"/>
        <w:rPr>
          <w:rFonts w:ascii="Arial" w:hAnsi="Arial" w:cs="Arial"/>
          <w:b/>
          <w:sz w:val="28"/>
          <w:szCs w:val="28"/>
        </w:rPr>
      </w:pPr>
    </w:p>
    <w:p w14:paraId="520A7E16" w14:textId="77777777" w:rsidR="00886A7F" w:rsidRPr="00BA2F8A" w:rsidRDefault="00886A7F" w:rsidP="00886A7F">
      <w:pPr>
        <w:pStyle w:val="BodyText"/>
        <w:jc w:val="both"/>
        <w:rPr>
          <w:rFonts w:ascii="Arial" w:hAnsi="Arial" w:cs="Arial"/>
          <w:b/>
          <w:sz w:val="28"/>
          <w:szCs w:val="28"/>
        </w:rPr>
      </w:pPr>
      <w:r w:rsidRPr="00BA2F8A">
        <w:rPr>
          <w:rFonts w:ascii="Arial" w:hAnsi="Arial" w:cs="Arial"/>
          <w:b/>
          <w:sz w:val="28"/>
          <w:szCs w:val="28"/>
        </w:rPr>
        <w:t xml:space="preserve">Best </w:t>
      </w:r>
      <w:r w:rsidR="00BA2F8A" w:rsidRPr="00BA2F8A">
        <w:rPr>
          <w:rFonts w:ascii="Arial" w:hAnsi="Arial" w:cs="Arial"/>
          <w:b/>
          <w:sz w:val="28"/>
          <w:szCs w:val="28"/>
        </w:rPr>
        <w:t>interests’</w:t>
      </w:r>
      <w:r w:rsidRPr="00BA2F8A">
        <w:rPr>
          <w:rFonts w:ascii="Arial" w:hAnsi="Arial" w:cs="Arial"/>
          <w:b/>
          <w:sz w:val="28"/>
          <w:szCs w:val="28"/>
        </w:rPr>
        <w:t xml:space="preserve"> principle</w:t>
      </w:r>
    </w:p>
    <w:p w14:paraId="520A7E17" w14:textId="77777777" w:rsidR="00886A7F" w:rsidRPr="00886A7F" w:rsidRDefault="00886A7F" w:rsidP="00886A7F">
      <w:pPr>
        <w:pStyle w:val="BodyText"/>
        <w:jc w:val="both"/>
        <w:rPr>
          <w:rFonts w:ascii="Arial" w:hAnsi="Arial" w:cs="Arial"/>
        </w:rPr>
      </w:pPr>
      <w:r w:rsidRPr="00886A7F">
        <w:rPr>
          <w:rFonts w:ascii="Arial" w:hAnsi="Arial" w:cs="Arial"/>
        </w:rPr>
        <w:t>The ‘best interests’ principle is central to t</w:t>
      </w:r>
      <w:r>
        <w:rPr>
          <w:rFonts w:ascii="Arial" w:hAnsi="Arial" w:cs="Arial"/>
        </w:rPr>
        <w:t xml:space="preserve">he Mental Capacity Act 2005. It </w:t>
      </w:r>
      <w:r w:rsidRPr="00886A7F">
        <w:rPr>
          <w:rFonts w:ascii="Arial" w:hAnsi="Arial" w:cs="Arial"/>
        </w:rPr>
        <w:t>informs the approach required if someo</w:t>
      </w:r>
      <w:r>
        <w:rPr>
          <w:rFonts w:ascii="Arial" w:hAnsi="Arial" w:cs="Arial"/>
        </w:rPr>
        <w:t xml:space="preserve">ne else must make a decision on </w:t>
      </w:r>
      <w:r w:rsidRPr="00886A7F">
        <w:rPr>
          <w:rFonts w:ascii="Arial" w:hAnsi="Arial" w:cs="Arial"/>
        </w:rPr>
        <w:t>your behalf if you lack mental capacity. It includes:</w:t>
      </w:r>
    </w:p>
    <w:p w14:paraId="520A7E18" w14:textId="77777777" w:rsidR="00886A7F" w:rsidRPr="00886A7F" w:rsidRDefault="00886A7F" w:rsidP="00BA2F8A">
      <w:pPr>
        <w:pStyle w:val="BodyText"/>
        <w:numPr>
          <w:ilvl w:val="0"/>
          <w:numId w:val="6"/>
        </w:numPr>
        <w:jc w:val="both"/>
        <w:rPr>
          <w:rFonts w:ascii="Arial" w:hAnsi="Arial" w:cs="Arial"/>
        </w:rPr>
      </w:pPr>
      <w:r w:rsidRPr="00886A7F">
        <w:rPr>
          <w:rFonts w:ascii="Arial" w:hAnsi="Arial" w:cs="Arial"/>
        </w:rPr>
        <w:t xml:space="preserve">Presumption of capacity – you </w:t>
      </w:r>
      <w:r>
        <w:rPr>
          <w:rFonts w:ascii="Arial" w:hAnsi="Arial" w:cs="Arial"/>
        </w:rPr>
        <w:t xml:space="preserve">have the right to make your own </w:t>
      </w:r>
      <w:r w:rsidRPr="00886A7F">
        <w:rPr>
          <w:rFonts w:ascii="Arial" w:hAnsi="Arial" w:cs="Arial"/>
        </w:rPr>
        <w:t xml:space="preserve">decisions and must be assumed to have </w:t>
      </w:r>
      <w:r>
        <w:rPr>
          <w:rFonts w:ascii="Arial" w:hAnsi="Arial" w:cs="Arial"/>
        </w:rPr>
        <w:t xml:space="preserve">capacity to do so, unless it is </w:t>
      </w:r>
      <w:r w:rsidRPr="00886A7F">
        <w:rPr>
          <w:rFonts w:ascii="Arial" w:hAnsi="Arial" w:cs="Arial"/>
        </w:rPr>
        <w:t>proved otherwise.</w:t>
      </w:r>
    </w:p>
    <w:p w14:paraId="520A7E19" w14:textId="77777777" w:rsidR="00BA2F8A" w:rsidRDefault="00886A7F" w:rsidP="00BA2F8A">
      <w:pPr>
        <w:pStyle w:val="BodyText"/>
        <w:numPr>
          <w:ilvl w:val="0"/>
          <w:numId w:val="6"/>
        </w:numPr>
        <w:jc w:val="both"/>
        <w:rPr>
          <w:rFonts w:ascii="Arial" w:hAnsi="Arial" w:cs="Arial"/>
        </w:rPr>
      </w:pPr>
      <w:r w:rsidRPr="00886A7F">
        <w:rPr>
          <w:rFonts w:ascii="Arial" w:hAnsi="Arial" w:cs="Arial"/>
        </w:rPr>
        <w:t xml:space="preserve">Right to be supported to make your </w:t>
      </w:r>
      <w:r>
        <w:rPr>
          <w:rFonts w:ascii="Arial" w:hAnsi="Arial" w:cs="Arial"/>
        </w:rPr>
        <w:t xml:space="preserve">own decisions – all practicable </w:t>
      </w:r>
      <w:r w:rsidRPr="00886A7F">
        <w:rPr>
          <w:rFonts w:ascii="Arial" w:hAnsi="Arial" w:cs="Arial"/>
        </w:rPr>
        <w:t>steps must be taken to help you make y</w:t>
      </w:r>
      <w:r>
        <w:rPr>
          <w:rFonts w:ascii="Arial" w:hAnsi="Arial" w:cs="Arial"/>
        </w:rPr>
        <w:t xml:space="preserve">our own decision, before anyone </w:t>
      </w:r>
      <w:r w:rsidRPr="00886A7F">
        <w:rPr>
          <w:rFonts w:ascii="Arial" w:hAnsi="Arial" w:cs="Arial"/>
        </w:rPr>
        <w:t>con</w:t>
      </w:r>
      <w:r w:rsidR="00BA2F8A">
        <w:rPr>
          <w:rFonts w:ascii="Arial" w:hAnsi="Arial" w:cs="Arial"/>
        </w:rPr>
        <w:t>cludes you are unable to do so.</w:t>
      </w:r>
    </w:p>
    <w:p w14:paraId="520A7E1A" w14:textId="77777777" w:rsidR="00886A7F" w:rsidRPr="00886A7F" w:rsidRDefault="00886A7F" w:rsidP="00BA2F8A">
      <w:pPr>
        <w:pStyle w:val="BodyText"/>
        <w:numPr>
          <w:ilvl w:val="0"/>
          <w:numId w:val="6"/>
        </w:numPr>
        <w:jc w:val="both"/>
        <w:rPr>
          <w:rFonts w:ascii="Arial" w:hAnsi="Arial" w:cs="Arial"/>
        </w:rPr>
      </w:pPr>
      <w:r w:rsidRPr="00886A7F">
        <w:rPr>
          <w:rFonts w:ascii="Arial" w:hAnsi="Arial" w:cs="Arial"/>
        </w:rPr>
        <w:t>Right to make eccentric or unwis</w:t>
      </w:r>
      <w:r w:rsidR="00BA2F8A">
        <w:rPr>
          <w:rFonts w:ascii="Arial" w:hAnsi="Arial" w:cs="Arial"/>
        </w:rPr>
        <w:t xml:space="preserve">e decisions – you are not to be </w:t>
      </w:r>
      <w:r w:rsidRPr="00886A7F">
        <w:rPr>
          <w:rFonts w:ascii="Arial" w:hAnsi="Arial" w:cs="Arial"/>
        </w:rPr>
        <w:t>treated as being unable to make a decis</w:t>
      </w:r>
      <w:r w:rsidR="00BA2F8A">
        <w:rPr>
          <w:rFonts w:ascii="Arial" w:hAnsi="Arial" w:cs="Arial"/>
        </w:rPr>
        <w:t xml:space="preserve">ion simply because the decision </w:t>
      </w:r>
      <w:r w:rsidRPr="00886A7F">
        <w:rPr>
          <w:rFonts w:ascii="Arial" w:hAnsi="Arial" w:cs="Arial"/>
        </w:rPr>
        <w:t>you make is seen as unwise.</w:t>
      </w:r>
    </w:p>
    <w:p w14:paraId="520A7E1B" w14:textId="77777777" w:rsidR="00886A7F" w:rsidRPr="00886A7F" w:rsidRDefault="00886A7F" w:rsidP="00BA2F8A">
      <w:pPr>
        <w:pStyle w:val="BodyText"/>
        <w:numPr>
          <w:ilvl w:val="0"/>
          <w:numId w:val="6"/>
        </w:numPr>
        <w:jc w:val="both"/>
        <w:rPr>
          <w:rFonts w:ascii="Arial" w:hAnsi="Arial" w:cs="Arial"/>
        </w:rPr>
      </w:pPr>
      <w:r w:rsidRPr="00886A7F">
        <w:rPr>
          <w:rFonts w:ascii="Arial" w:hAnsi="Arial" w:cs="Arial"/>
        </w:rPr>
        <w:t xml:space="preserve">Best interests – any decision made, or </w:t>
      </w:r>
      <w:r w:rsidR="00BA2F8A">
        <w:rPr>
          <w:rFonts w:ascii="Arial" w:hAnsi="Arial" w:cs="Arial"/>
        </w:rPr>
        <w:t xml:space="preserve">action taken, on your behalf if </w:t>
      </w:r>
      <w:r w:rsidRPr="00886A7F">
        <w:rPr>
          <w:rFonts w:ascii="Arial" w:hAnsi="Arial" w:cs="Arial"/>
        </w:rPr>
        <w:t>you lack capacity must be made in your best interests.</w:t>
      </w:r>
    </w:p>
    <w:p w14:paraId="520A7E1C" w14:textId="77777777" w:rsidR="00BA2F8A" w:rsidRDefault="00886A7F" w:rsidP="00BA2F8A">
      <w:pPr>
        <w:pStyle w:val="BodyText"/>
        <w:numPr>
          <w:ilvl w:val="0"/>
          <w:numId w:val="6"/>
        </w:numPr>
        <w:jc w:val="both"/>
        <w:rPr>
          <w:rFonts w:ascii="Arial" w:hAnsi="Arial" w:cs="Arial"/>
        </w:rPr>
      </w:pPr>
      <w:r w:rsidRPr="00886A7F">
        <w:rPr>
          <w:rFonts w:ascii="Arial" w:hAnsi="Arial" w:cs="Arial"/>
        </w:rPr>
        <w:t>Least restrictive intervention – anyone mak</w:t>
      </w:r>
      <w:r w:rsidR="00BA2F8A">
        <w:rPr>
          <w:rFonts w:ascii="Arial" w:hAnsi="Arial" w:cs="Arial"/>
        </w:rPr>
        <w:t xml:space="preserve">ing a decision on your </w:t>
      </w:r>
      <w:r w:rsidRPr="00886A7F">
        <w:rPr>
          <w:rFonts w:ascii="Arial" w:hAnsi="Arial" w:cs="Arial"/>
        </w:rPr>
        <w:t>behalf must consider all effective a</w:t>
      </w:r>
      <w:r w:rsidR="00BA2F8A">
        <w:rPr>
          <w:rFonts w:ascii="Arial" w:hAnsi="Arial" w:cs="Arial"/>
        </w:rPr>
        <w:t xml:space="preserve">lternatives and choose the less </w:t>
      </w:r>
      <w:r w:rsidRPr="00886A7F">
        <w:rPr>
          <w:rFonts w:ascii="Arial" w:hAnsi="Arial" w:cs="Arial"/>
        </w:rPr>
        <w:t>restrictive of your basic rights and freedoms in relation to risks involved.</w:t>
      </w:r>
    </w:p>
    <w:p w14:paraId="520A7E1D" w14:textId="77777777" w:rsidR="007D08D1" w:rsidRPr="007D08D1" w:rsidRDefault="007D08D1" w:rsidP="007D08D1">
      <w:pPr>
        <w:pStyle w:val="BodyText"/>
        <w:ind w:left="720"/>
        <w:jc w:val="both"/>
        <w:rPr>
          <w:rFonts w:ascii="Arial" w:hAnsi="Arial" w:cs="Arial"/>
        </w:rPr>
      </w:pPr>
    </w:p>
    <w:p w14:paraId="520A7E1E" w14:textId="77777777" w:rsidR="00BA2F8A" w:rsidRPr="00BA2F8A" w:rsidRDefault="00BA2F8A" w:rsidP="007D08D1">
      <w:pPr>
        <w:pStyle w:val="BodyText"/>
        <w:jc w:val="both"/>
        <w:rPr>
          <w:rFonts w:ascii="Arial" w:hAnsi="Arial" w:cs="Arial"/>
          <w:b/>
          <w:sz w:val="28"/>
          <w:szCs w:val="28"/>
        </w:rPr>
      </w:pPr>
      <w:r w:rsidRPr="00BA2F8A">
        <w:rPr>
          <w:rFonts w:ascii="Arial" w:hAnsi="Arial" w:cs="Arial"/>
          <w:b/>
          <w:sz w:val="28"/>
          <w:szCs w:val="28"/>
        </w:rPr>
        <w:t>Basic principles of DoLS</w:t>
      </w:r>
    </w:p>
    <w:p w14:paraId="520A7E1F" w14:textId="77777777" w:rsidR="00BA2F8A" w:rsidRPr="00BA2F8A" w:rsidRDefault="00BA2F8A" w:rsidP="00BA2F8A">
      <w:pPr>
        <w:pStyle w:val="BodyText"/>
        <w:ind w:left="360"/>
        <w:jc w:val="both"/>
        <w:rPr>
          <w:rFonts w:ascii="Arial" w:hAnsi="Arial" w:cs="Arial"/>
        </w:rPr>
      </w:pPr>
      <w:r w:rsidRPr="00BA2F8A">
        <w:rPr>
          <w:rFonts w:ascii="Arial" w:hAnsi="Arial" w:cs="Arial"/>
        </w:rPr>
        <w:t>A deprivation of liberty has three elements:</w:t>
      </w:r>
    </w:p>
    <w:p w14:paraId="520A7E20" w14:textId="77777777" w:rsidR="00BA2F8A" w:rsidRDefault="00BA2F8A" w:rsidP="00BA2F8A">
      <w:pPr>
        <w:pStyle w:val="BodyText"/>
        <w:numPr>
          <w:ilvl w:val="0"/>
          <w:numId w:val="7"/>
        </w:numPr>
        <w:jc w:val="both"/>
        <w:rPr>
          <w:rFonts w:ascii="Arial" w:hAnsi="Arial" w:cs="Arial"/>
        </w:rPr>
      </w:pPr>
      <w:r w:rsidRPr="00BA2F8A">
        <w:rPr>
          <w:rFonts w:ascii="Arial" w:hAnsi="Arial" w:cs="Arial"/>
        </w:rPr>
        <w:t>objective element - confinement in a restri</w:t>
      </w:r>
      <w:r>
        <w:rPr>
          <w:rFonts w:ascii="Arial" w:hAnsi="Arial" w:cs="Arial"/>
        </w:rPr>
        <w:t xml:space="preserve">cted space for a non-negligible </w:t>
      </w:r>
      <w:r w:rsidRPr="00BA2F8A">
        <w:rPr>
          <w:rFonts w:ascii="Arial" w:hAnsi="Arial" w:cs="Arial"/>
        </w:rPr>
        <w:t>period of time</w:t>
      </w:r>
    </w:p>
    <w:p w14:paraId="520A7E21" w14:textId="77777777" w:rsidR="00BA2F8A" w:rsidRDefault="00BA2F8A" w:rsidP="00BA2F8A">
      <w:pPr>
        <w:pStyle w:val="BodyText"/>
        <w:numPr>
          <w:ilvl w:val="0"/>
          <w:numId w:val="7"/>
        </w:numPr>
        <w:jc w:val="both"/>
        <w:rPr>
          <w:rFonts w:ascii="Arial" w:hAnsi="Arial" w:cs="Arial"/>
        </w:rPr>
      </w:pPr>
      <w:r w:rsidRPr="00BA2F8A">
        <w:rPr>
          <w:rFonts w:ascii="Arial" w:hAnsi="Arial" w:cs="Arial"/>
        </w:rPr>
        <w:t>subjective element - the person has not v</w:t>
      </w:r>
      <w:r>
        <w:rPr>
          <w:rFonts w:ascii="Arial" w:hAnsi="Arial" w:cs="Arial"/>
        </w:rPr>
        <w:t>alidly consented to confinement</w:t>
      </w:r>
    </w:p>
    <w:p w14:paraId="520A7E22" w14:textId="77777777" w:rsidR="00BA2F8A" w:rsidRPr="00BA2F8A" w:rsidRDefault="00BA2F8A" w:rsidP="006B414B">
      <w:pPr>
        <w:pStyle w:val="BodyText"/>
        <w:numPr>
          <w:ilvl w:val="0"/>
          <w:numId w:val="7"/>
        </w:numPr>
        <w:jc w:val="both"/>
        <w:rPr>
          <w:rFonts w:ascii="Arial" w:hAnsi="Arial" w:cs="Arial"/>
        </w:rPr>
      </w:pPr>
      <w:r w:rsidRPr="00BA2F8A">
        <w:rPr>
          <w:rFonts w:ascii="Arial" w:hAnsi="Arial" w:cs="Arial"/>
        </w:rPr>
        <w:t>the detention being attributable to the state.</w:t>
      </w:r>
    </w:p>
    <w:p w14:paraId="520A7E23" w14:textId="77777777" w:rsidR="00167E15" w:rsidRPr="006B414B" w:rsidRDefault="00BA2F8A" w:rsidP="006B414B">
      <w:pPr>
        <w:pStyle w:val="BodyText"/>
        <w:jc w:val="both"/>
        <w:rPr>
          <w:rFonts w:ascii="Arial" w:hAnsi="Arial" w:cs="Arial"/>
        </w:rPr>
      </w:pPr>
      <w:r>
        <w:rPr>
          <w:rFonts w:ascii="Arial" w:hAnsi="Arial" w:cs="Arial"/>
        </w:rPr>
        <w:t xml:space="preserve">Zenith Care Recruitment </w:t>
      </w:r>
      <w:r w:rsidR="00613C8E" w:rsidRPr="006B414B">
        <w:rPr>
          <w:rFonts w:ascii="Arial" w:hAnsi="Arial" w:cs="Arial"/>
        </w:rPr>
        <w:t>follows the definition of deprivation of liberty established by the Supreme Court in March 2014 (known as “Cheshire West”). The Supreme Court judgment stated that anyone has been deprived of his or her liberty if he or she lacks the mental capacity to make decisions about his or her care and residence, and:</w:t>
      </w:r>
    </w:p>
    <w:p w14:paraId="520A7E24" w14:textId="77777777" w:rsidR="00167E15" w:rsidRPr="006B414B" w:rsidRDefault="00613C8E" w:rsidP="006B414B">
      <w:pPr>
        <w:numPr>
          <w:ilvl w:val="0"/>
          <w:numId w:val="2"/>
        </w:numPr>
        <w:jc w:val="both"/>
        <w:rPr>
          <w:rFonts w:ascii="Arial" w:hAnsi="Arial" w:cs="Arial"/>
        </w:rPr>
      </w:pPr>
      <w:r w:rsidRPr="006B414B">
        <w:rPr>
          <w:rFonts w:ascii="Arial" w:hAnsi="Arial" w:cs="Arial"/>
        </w:rPr>
        <w:t>is under the responsibility of the state in some way</w:t>
      </w:r>
    </w:p>
    <w:p w14:paraId="520A7E25" w14:textId="77777777" w:rsidR="00167E15" w:rsidRPr="006B414B" w:rsidRDefault="00613C8E" w:rsidP="006B414B">
      <w:pPr>
        <w:numPr>
          <w:ilvl w:val="0"/>
          <w:numId w:val="2"/>
        </w:numPr>
        <w:jc w:val="both"/>
        <w:rPr>
          <w:rFonts w:ascii="Arial" w:hAnsi="Arial" w:cs="Arial"/>
        </w:rPr>
      </w:pPr>
      <w:r w:rsidRPr="006B414B">
        <w:rPr>
          <w:rFonts w:ascii="Arial" w:hAnsi="Arial" w:cs="Arial"/>
        </w:rPr>
        <w:lastRenderedPageBreak/>
        <w:t>is subject to continuous supervision and control</w:t>
      </w:r>
    </w:p>
    <w:p w14:paraId="520A7E26" w14:textId="77777777" w:rsidR="00167E15" w:rsidRPr="006B414B" w:rsidRDefault="00613C8E" w:rsidP="006B414B">
      <w:pPr>
        <w:numPr>
          <w:ilvl w:val="0"/>
          <w:numId w:val="2"/>
        </w:numPr>
        <w:jc w:val="both"/>
        <w:rPr>
          <w:rFonts w:ascii="Arial" w:hAnsi="Arial" w:cs="Arial"/>
        </w:rPr>
      </w:pPr>
      <w:r w:rsidRPr="006B414B">
        <w:rPr>
          <w:rFonts w:ascii="Arial" w:hAnsi="Arial" w:cs="Arial"/>
        </w:rPr>
        <w:t>lacks the choice to leave his or her care setting.</w:t>
      </w:r>
    </w:p>
    <w:p w14:paraId="520A7E27" w14:textId="77777777" w:rsidR="006B414B" w:rsidRDefault="00BA2F8A" w:rsidP="00BA2F8A">
      <w:pPr>
        <w:pStyle w:val="FirstParagraph"/>
        <w:jc w:val="both"/>
        <w:rPr>
          <w:rFonts w:ascii="Arial" w:hAnsi="Arial" w:cs="Arial"/>
        </w:rPr>
      </w:pPr>
      <w:r>
        <w:rPr>
          <w:rFonts w:ascii="Arial" w:hAnsi="Arial" w:cs="Arial"/>
        </w:rPr>
        <w:t>Zenith Care Recruitment</w:t>
      </w:r>
      <w:r w:rsidR="00613C8E" w:rsidRPr="006B414B">
        <w:rPr>
          <w:rFonts w:ascii="Arial" w:hAnsi="Arial" w:cs="Arial"/>
        </w:rPr>
        <w:t xml:space="preserve"> also follows Law Society (2015) guidance in respect of the practices and measures it takes that could restrict the liberty of a service user lacking mental capacity to act in his or her own interests.</w:t>
      </w:r>
    </w:p>
    <w:p w14:paraId="520A7E28" w14:textId="77777777" w:rsidR="00BA2F8A" w:rsidRPr="00BA2F8A" w:rsidRDefault="00BA2F8A" w:rsidP="00BA2F8A">
      <w:pPr>
        <w:pStyle w:val="BodyText"/>
      </w:pPr>
    </w:p>
    <w:p w14:paraId="520A7E29" w14:textId="77777777" w:rsidR="006B414B" w:rsidRPr="006B414B" w:rsidRDefault="006B414B" w:rsidP="006B414B">
      <w:pPr>
        <w:pStyle w:val="Heading2"/>
        <w:jc w:val="both"/>
        <w:rPr>
          <w:rFonts w:ascii="Arial" w:hAnsi="Arial" w:cs="Arial"/>
          <w:color w:val="auto"/>
          <w:sz w:val="28"/>
          <w:szCs w:val="28"/>
        </w:rPr>
      </w:pPr>
      <w:r w:rsidRPr="006B414B">
        <w:rPr>
          <w:rFonts w:ascii="Arial" w:hAnsi="Arial" w:cs="Arial"/>
          <w:color w:val="auto"/>
          <w:sz w:val="28"/>
          <w:szCs w:val="28"/>
        </w:rPr>
        <w:t>Policy Statement</w:t>
      </w:r>
    </w:p>
    <w:p w14:paraId="520A7E2A" w14:textId="77777777" w:rsidR="006B414B" w:rsidRPr="006B414B" w:rsidRDefault="00BA2F8A" w:rsidP="006B414B">
      <w:pPr>
        <w:pStyle w:val="FirstParagraph"/>
        <w:jc w:val="both"/>
        <w:rPr>
          <w:rFonts w:ascii="Arial" w:hAnsi="Arial" w:cs="Arial"/>
        </w:rPr>
      </w:pPr>
      <w:r w:rsidRPr="006B414B">
        <w:rPr>
          <w:rFonts w:ascii="Arial" w:hAnsi="Arial" w:cs="Arial"/>
        </w:rPr>
        <w:t>Deprivations of liberty issues are</w:t>
      </w:r>
      <w:r w:rsidR="006B414B" w:rsidRPr="006B414B">
        <w:rPr>
          <w:rFonts w:ascii="Arial" w:hAnsi="Arial" w:cs="Arial"/>
        </w:rPr>
        <w:t xml:space="preserve"> not as central to the work of a domiciliary care service as they might be to a care home or a hospital. However, they could be relevant to people in extra care housing and supported living accommodation for whom Zenith Care Recruitment might be a commissioned service provider.</w:t>
      </w:r>
    </w:p>
    <w:p w14:paraId="520A7E2B" w14:textId="77777777" w:rsidR="006B414B" w:rsidRPr="006B414B" w:rsidRDefault="006B414B" w:rsidP="006B414B">
      <w:pPr>
        <w:pStyle w:val="BodyText"/>
        <w:jc w:val="both"/>
        <w:rPr>
          <w:rFonts w:ascii="Arial" w:hAnsi="Arial" w:cs="Arial"/>
        </w:rPr>
      </w:pPr>
      <w:r w:rsidRPr="006B414B">
        <w:rPr>
          <w:rFonts w:ascii="Arial" w:hAnsi="Arial" w:cs="Arial"/>
        </w:rPr>
        <w:t>Zenith Care Recruitment is therefore aware that there are circumstances in which it might become involved in the care of people who are subject to or could require deprivation of liberty safeguarding. It will then exercise its duty of care to raise the matter with the relevant statutory bodies such as the local authority and/or an NHS body and express any safeguarding concerns to the local safeguarding adults’ authority.</w:t>
      </w:r>
    </w:p>
    <w:p w14:paraId="520A7E2C" w14:textId="77777777" w:rsidR="006B414B" w:rsidRPr="006B414B" w:rsidRDefault="006B414B" w:rsidP="006B414B">
      <w:pPr>
        <w:pStyle w:val="BodyText"/>
        <w:jc w:val="both"/>
        <w:rPr>
          <w:rFonts w:ascii="Arial" w:hAnsi="Arial" w:cs="Arial"/>
        </w:rPr>
      </w:pPr>
      <w:r w:rsidRPr="006B414B">
        <w:rPr>
          <w:rFonts w:ascii="Arial" w:hAnsi="Arial" w:cs="Arial"/>
        </w:rPr>
        <w:t>The following situations could trigger such a response from this service so that due best interests’ processes are always followed.</w:t>
      </w:r>
    </w:p>
    <w:p w14:paraId="520A7E2D" w14:textId="77777777" w:rsidR="006B414B" w:rsidRPr="006B414B" w:rsidRDefault="006B414B" w:rsidP="006B414B">
      <w:pPr>
        <w:numPr>
          <w:ilvl w:val="0"/>
          <w:numId w:val="4"/>
        </w:numPr>
        <w:jc w:val="both"/>
        <w:rPr>
          <w:rFonts w:ascii="Arial" w:hAnsi="Arial" w:cs="Arial"/>
        </w:rPr>
      </w:pPr>
      <w:r w:rsidRPr="006B414B">
        <w:rPr>
          <w:rFonts w:ascii="Arial" w:hAnsi="Arial" w:cs="Arial"/>
        </w:rPr>
        <w:t>Where it is asked to provide services that would effectively deprive someone of his or her liberty, who does not have the mental capacity to give his or her consent, to any restrictive conditions that might apply within his or her care plan.</w:t>
      </w:r>
    </w:p>
    <w:p w14:paraId="520A7E2E" w14:textId="77777777" w:rsidR="006B414B" w:rsidRPr="006B414B" w:rsidRDefault="006B414B" w:rsidP="006B414B">
      <w:pPr>
        <w:numPr>
          <w:ilvl w:val="0"/>
          <w:numId w:val="4"/>
        </w:numPr>
        <w:jc w:val="both"/>
        <w:rPr>
          <w:rFonts w:ascii="Arial" w:hAnsi="Arial" w:cs="Arial"/>
        </w:rPr>
      </w:pPr>
      <w:r w:rsidRPr="006B414B">
        <w:rPr>
          <w:rFonts w:ascii="Arial" w:hAnsi="Arial" w:cs="Arial"/>
        </w:rPr>
        <w:t>Where someone in extra-care or supported living arrangements, but receiving services from Zenith Care Recruitment might lack the mental capacity to take some or all his or her own decisions about his or her activities of daily living and who might also need certain restrictions which could be interpreted as a deprivation of his or her liberty.</w:t>
      </w:r>
    </w:p>
    <w:p w14:paraId="520A7E2F" w14:textId="77777777" w:rsidR="006B414B" w:rsidRPr="006B414B" w:rsidRDefault="006B414B" w:rsidP="006B414B">
      <w:pPr>
        <w:numPr>
          <w:ilvl w:val="0"/>
          <w:numId w:val="4"/>
        </w:numPr>
        <w:jc w:val="both"/>
        <w:rPr>
          <w:rFonts w:ascii="Arial" w:hAnsi="Arial" w:cs="Arial"/>
        </w:rPr>
      </w:pPr>
      <w:r w:rsidRPr="006B414B">
        <w:rPr>
          <w:rFonts w:ascii="Arial" w:hAnsi="Arial" w:cs="Arial"/>
        </w:rPr>
        <w:t>Where relatives and representatives of someone receiving care services, the staff of the service, or medical staff consider that the person needs additional care or treatment in a hospital, when the person does not have the capacity to take that decision and might be deprived of his or her liberty if subject to the treatment being proposed.</w:t>
      </w:r>
    </w:p>
    <w:p w14:paraId="520A7E30" w14:textId="77777777" w:rsidR="006B414B" w:rsidRPr="006B414B" w:rsidRDefault="00BA2F8A" w:rsidP="006B414B">
      <w:pPr>
        <w:pStyle w:val="FirstParagraph"/>
        <w:jc w:val="both"/>
        <w:rPr>
          <w:rFonts w:ascii="Arial" w:hAnsi="Arial" w:cs="Arial"/>
        </w:rPr>
      </w:pPr>
      <w:r>
        <w:rPr>
          <w:rFonts w:ascii="Arial" w:hAnsi="Arial" w:cs="Arial"/>
        </w:rPr>
        <w:t>Zenith Care Recruitment</w:t>
      </w:r>
      <w:r w:rsidR="006B414B" w:rsidRPr="006B414B">
        <w:rPr>
          <w:rFonts w:ascii="Arial" w:hAnsi="Arial" w:cs="Arial"/>
        </w:rPr>
        <w:t xml:space="preserve"> follows the guidance produced by the Law Society (2015) to identify and respond to care and treatment that in other contexts would almost certainly be recognised as liberty depriving, and which could be thought of as depriving a person of his or her liberty while still living in his or her own home.</w:t>
      </w:r>
    </w:p>
    <w:p w14:paraId="520A7E31" w14:textId="77777777" w:rsidR="006B414B" w:rsidRPr="006B414B" w:rsidRDefault="00BA2F8A" w:rsidP="006B414B">
      <w:pPr>
        <w:pStyle w:val="BodyText"/>
        <w:jc w:val="both"/>
        <w:rPr>
          <w:rFonts w:ascii="Arial" w:hAnsi="Arial" w:cs="Arial"/>
        </w:rPr>
      </w:pPr>
      <w:r>
        <w:rPr>
          <w:rFonts w:ascii="Arial" w:hAnsi="Arial" w:cs="Arial"/>
        </w:rPr>
        <w:t>Our care</w:t>
      </w:r>
      <w:r w:rsidR="006B414B" w:rsidRPr="006B414B">
        <w:rPr>
          <w:rFonts w:ascii="Arial" w:hAnsi="Arial" w:cs="Arial"/>
        </w:rPr>
        <w:t xml:space="preserve"> staff are expected and trained to report any of the following to their manager, who will take the necessary action.</w:t>
      </w:r>
    </w:p>
    <w:p w14:paraId="520A7E32" w14:textId="77777777" w:rsidR="006B414B" w:rsidRPr="006B414B" w:rsidRDefault="006B414B" w:rsidP="006B414B">
      <w:pPr>
        <w:numPr>
          <w:ilvl w:val="0"/>
          <w:numId w:val="5"/>
        </w:numPr>
        <w:jc w:val="both"/>
        <w:rPr>
          <w:rFonts w:ascii="Arial" w:hAnsi="Arial" w:cs="Arial"/>
        </w:rPr>
      </w:pPr>
      <w:r w:rsidRPr="006B414B">
        <w:rPr>
          <w:rFonts w:ascii="Arial" w:hAnsi="Arial" w:cs="Arial"/>
        </w:rPr>
        <w:lastRenderedPageBreak/>
        <w:t>Where the service user has been prescribed and the service is expected to administer any medication used to sedate or control the individual’s behaviour, including that on a PRN basis.</w:t>
      </w:r>
    </w:p>
    <w:p w14:paraId="520A7E33" w14:textId="77777777" w:rsidR="006B414B" w:rsidRPr="006B414B" w:rsidRDefault="006B414B" w:rsidP="006B414B">
      <w:pPr>
        <w:numPr>
          <w:ilvl w:val="0"/>
          <w:numId w:val="5"/>
        </w:numPr>
        <w:jc w:val="both"/>
        <w:rPr>
          <w:rFonts w:ascii="Arial" w:hAnsi="Arial" w:cs="Arial"/>
        </w:rPr>
      </w:pPr>
      <w:r w:rsidRPr="006B414B">
        <w:rPr>
          <w:rFonts w:ascii="Arial" w:hAnsi="Arial" w:cs="Arial"/>
        </w:rPr>
        <w:t>Where the service is contributing to meeting the physical support needs of the service user and the support provided is to a timetable set not by the individual but by others.</w:t>
      </w:r>
    </w:p>
    <w:p w14:paraId="520A7E34" w14:textId="77777777" w:rsidR="006B414B" w:rsidRPr="006B414B" w:rsidRDefault="006B414B" w:rsidP="006B414B">
      <w:pPr>
        <w:numPr>
          <w:ilvl w:val="0"/>
          <w:numId w:val="5"/>
        </w:numPr>
        <w:jc w:val="both"/>
        <w:rPr>
          <w:rFonts w:ascii="Arial" w:hAnsi="Arial" w:cs="Arial"/>
        </w:rPr>
      </w:pPr>
      <w:r w:rsidRPr="006B414B">
        <w:rPr>
          <w:rFonts w:ascii="Arial" w:hAnsi="Arial" w:cs="Arial"/>
        </w:rPr>
        <w:t>Real-time monitoring is used within the home environment (for instance by use of CCTV or other assistive technology) to monitor the person’s behaviour.</w:t>
      </w:r>
    </w:p>
    <w:p w14:paraId="520A7E35" w14:textId="77777777" w:rsidR="006B414B" w:rsidRPr="006B414B" w:rsidRDefault="006B414B" w:rsidP="006B414B">
      <w:pPr>
        <w:numPr>
          <w:ilvl w:val="0"/>
          <w:numId w:val="5"/>
        </w:numPr>
        <w:jc w:val="both"/>
        <w:rPr>
          <w:rFonts w:ascii="Arial" w:hAnsi="Arial" w:cs="Arial"/>
        </w:rPr>
      </w:pPr>
      <w:r w:rsidRPr="006B414B">
        <w:rPr>
          <w:rFonts w:ascii="Arial" w:hAnsi="Arial" w:cs="Arial"/>
        </w:rPr>
        <w:t>There is evidently regular use of restraint by family members or professional carers and this needs to be always be recorded in the individual’s care plan.</w:t>
      </w:r>
    </w:p>
    <w:p w14:paraId="520A7E36" w14:textId="77777777" w:rsidR="006B414B" w:rsidRPr="006B414B" w:rsidRDefault="006B414B" w:rsidP="006B414B">
      <w:pPr>
        <w:numPr>
          <w:ilvl w:val="0"/>
          <w:numId w:val="5"/>
        </w:numPr>
        <w:jc w:val="both"/>
        <w:rPr>
          <w:rFonts w:ascii="Arial" w:hAnsi="Arial" w:cs="Arial"/>
        </w:rPr>
      </w:pPr>
      <w:r w:rsidRPr="006B414B">
        <w:rPr>
          <w:rFonts w:ascii="Arial" w:hAnsi="Arial" w:cs="Arial"/>
        </w:rPr>
        <w:t>The door is kept locked (with no direct access for the service user to keys or keypads) preventing the service user to come and go as they please.</w:t>
      </w:r>
    </w:p>
    <w:p w14:paraId="520A7E37" w14:textId="77777777" w:rsidR="006B414B" w:rsidRPr="006B414B" w:rsidRDefault="006B414B" w:rsidP="006B414B">
      <w:pPr>
        <w:numPr>
          <w:ilvl w:val="0"/>
          <w:numId w:val="5"/>
        </w:numPr>
        <w:jc w:val="both"/>
        <w:rPr>
          <w:rFonts w:ascii="Arial" w:hAnsi="Arial" w:cs="Arial"/>
        </w:rPr>
      </w:pPr>
      <w:r w:rsidRPr="006B414B">
        <w:rPr>
          <w:rFonts w:ascii="Arial" w:hAnsi="Arial" w:cs="Arial"/>
        </w:rPr>
        <w:t>The service user is regularly locked in his or her room (or in an area of the house) or otherwise prevented from moving freely about the house.</w:t>
      </w:r>
    </w:p>
    <w:p w14:paraId="520A7E38" w14:textId="77777777" w:rsidR="006B414B" w:rsidRPr="006B414B" w:rsidRDefault="006B414B" w:rsidP="006B414B">
      <w:pPr>
        <w:pStyle w:val="BodyText"/>
      </w:pPr>
    </w:p>
    <w:p w14:paraId="520A7E39" w14:textId="77777777" w:rsidR="00167E15" w:rsidRPr="006B414B" w:rsidRDefault="00613C8E" w:rsidP="006B414B">
      <w:pPr>
        <w:pStyle w:val="Heading2"/>
        <w:jc w:val="both"/>
        <w:rPr>
          <w:rFonts w:ascii="Arial" w:hAnsi="Arial" w:cs="Arial"/>
          <w:color w:val="auto"/>
          <w:sz w:val="28"/>
          <w:szCs w:val="28"/>
        </w:rPr>
      </w:pPr>
      <w:bookmarkStart w:id="3" w:name="WKID-201701171534030517-39422658"/>
      <w:r w:rsidRPr="006B414B">
        <w:rPr>
          <w:rFonts w:ascii="Arial" w:hAnsi="Arial" w:cs="Arial"/>
          <w:color w:val="auto"/>
          <w:sz w:val="28"/>
          <w:szCs w:val="28"/>
        </w:rPr>
        <w:t>Loss of liberty safeguarding principles</w:t>
      </w:r>
      <w:bookmarkEnd w:id="3"/>
    </w:p>
    <w:p w14:paraId="520A7E3A" w14:textId="77777777" w:rsidR="00167E15" w:rsidRPr="006B414B" w:rsidRDefault="006B414B" w:rsidP="006B414B">
      <w:pPr>
        <w:pStyle w:val="FirstParagraph"/>
        <w:jc w:val="both"/>
        <w:rPr>
          <w:rFonts w:ascii="Arial" w:hAnsi="Arial" w:cs="Arial"/>
        </w:rPr>
      </w:pPr>
      <w:r w:rsidRPr="006B414B">
        <w:rPr>
          <w:rFonts w:ascii="Arial" w:hAnsi="Arial" w:cs="Arial"/>
        </w:rPr>
        <w:t>Zenith Care Recruitment</w:t>
      </w:r>
      <w:r w:rsidR="00613C8E" w:rsidRPr="006B414B">
        <w:rPr>
          <w:rFonts w:ascii="Arial" w:hAnsi="Arial" w:cs="Arial"/>
        </w:rPr>
        <w:t xml:space="preserve"> recognises that people receiving its services have the same freedom and rights as anyone else. It will not accept for service provision anyone who is being deprived of his or her liberty unless it can be clearly shown that it is in his or her best interests.</w:t>
      </w:r>
    </w:p>
    <w:p w14:paraId="520A7E3B" w14:textId="77777777" w:rsidR="00167E15" w:rsidRPr="006B414B" w:rsidRDefault="00613C8E" w:rsidP="006B414B">
      <w:pPr>
        <w:pStyle w:val="BodyText"/>
        <w:jc w:val="both"/>
        <w:rPr>
          <w:rFonts w:ascii="Arial" w:hAnsi="Arial" w:cs="Arial"/>
        </w:rPr>
      </w:pPr>
      <w:r w:rsidRPr="006B414B">
        <w:rPr>
          <w:rFonts w:ascii="Arial" w:hAnsi="Arial" w:cs="Arial"/>
        </w:rPr>
        <w:t>It would always seek or recommend safeguarding service users’ human rights in the relevant circumstances where they apply and where there are clear grounds for thinking that the person is already being deprived of his or her liberty or is at risk of being deprived of his or her liberty because of the decisions being considered or taken.</w:t>
      </w:r>
    </w:p>
    <w:p w14:paraId="520A7E3C" w14:textId="77777777" w:rsidR="00167E15" w:rsidRPr="006B414B" w:rsidRDefault="006B414B" w:rsidP="006B414B">
      <w:pPr>
        <w:pStyle w:val="BodyText"/>
        <w:jc w:val="both"/>
        <w:rPr>
          <w:rFonts w:ascii="Arial" w:hAnsi="Arial" w:cs="Arial"/>
        </w:rPr>
      </w:pPr>
      <w:r w:rsidRPr="006B414B">
        <w:rPr>
          <w:rFonts w:ascii="Arial" w:hAnsi="Arial" w:cs="Arial"/>
        </w:rPr>
        <w:t>Zenith Care Recruitment</w:t>
      </w:r>
      <w:r w:rsidR="00613C8E" w:rsidRPr="006B414B">
        <w:rPr>
          <w:rFonts w:ascii="Arial" w:hAnsi="Arial" w:cs="Arial"/>
        </w:rPr>
        <w:t xml:space="preserve"> understands that there is no statutory definition of “deprivation of liberty” (other than that provided by the Supreme Court) and that each case must be assessed on its merits. As a guide, the service uses the case examples identified in The Law Society’s (2015) guidance (Chapter 8 — Deprivation of Liberty at Home) that indicates the situations that might be interpreted as deprivation of liberty and therefore requiring safeguards to be put into place. (See below.)</w:t>
      </w:r>
    </w:p>
    <w:p w14:paraId="520A7E3D" w14:textId="77777777" w:rsidR="00167E15" w:rsidRPr="006B414B" w:rsidRDefault="006B414B" w:rsidP="006B414B">
      <w:pPr>
        <w:pStyle w:val="BodyText"/>
        <w:jc w:val="both"/>
        <w:rPr>
          <w:rFonts w:ascii="Arial" w:hAnsi="Arial" w:cs="Arial"/>
        </w:rPr>
      </w:pPr>
      <w:r w:rsidRPr="006B414B">
        <w:rPr>
          <w:rFonts w:ascii="Arial" w:hAnsi="Arial" w:cs="Arial"/>
        </w:rPr>
        <w:t>Zenith Care Recruitment</w:t>
      </w:r>
      <w:r w:rsidR="00613C8E" w:rsidRPr="006B414B">
        <w:rPr>
          <w:rFonts w:ascii="Arial" w:hAnsi="Arial" w:cs="Arial"/>
        </w:rPr>
        <w:t xml:space="preserve"> understands that the Deprivation of Liberty Safeguards (DoLS) apply to people in care homes or hospitals who come within the provisions of the Mental Capacity Act 2005 and who are under the responsibility of the state in some way who have lost or are at risk of losing their liberty because they:</w:t>
      </w:r>
    </w:p>
    <w:p w14:paraId="520A7E3E" w14:textId="77777777" w:rsidR="00167E15" w:rsidRPr="006B414B" w:rsidRDefault="00613C8E" w:rsidP="006B414B">
      <w:pPr>
        <w:numPr>
          <w:ilvl w:val="0"/>
          <w:numId w:val="3"/>
        </w:numPr>
        <w:jc w:val="both"/>
        <w:rPr>
          <w:rFonts w:ascii="Arial" w:hAnsi="Arial" w:cs="Arial"/>
        </w:rPr>
      </w:pPr>
      <w:r w:rsidRPr="006B414B">
        <w:rPr>
          <w:rFonts w:ascii="Arial" w:hAnsi="Arial" w:cs="Arial"/>
        </w:rPr>
        <w:t>are under continuous supervision and control</w:t>
      </w:r>
    </w:p>
    <w:p w14:paraId="520A7E3F" w14:textId="77777777" w:rsidR="00167E15" w:rsidRPr="006B414B" w:rsidRDefault="00613C8E" w:rsidP="006B414B">
      <w:pPr>
        <w:numPr>
          <w:ilvl w:val="0"/>
          <w:numId w:val="3"/>
        </w:numPr>
        <w:jc w:val="both"/>
        <w:rPr>
          <w:rFonts w:ascii="Arial" w:hAnsi="Arial" w:cs="Arial"/>
        </w:rPr>
      </w:pPr>
      <w:r w:rsidRPr="006B414B">
        <w:rPr>
          <w:rFonts w:ascii="Arial" w:hAnsi="Arial" w:cs="Arial"/>
        </w:rPr>
        <w:t>lack the choice about where they should live and whether they have the freedom to leave their place of residence.</w:t>
      </w:r>
    </w:p>
    <w:p w14:paraId="520A7E40" w14:textId="77777777" w:rsidR="00167E15" w:rsidRPr="006B414B" w:rsidRDefault="006B414B" w:rsidP="006B414B">
      <w:pPr>
        <w:pStyle w:val="FirstParagraph"/>
        <w:jc w:val="both"/>
        <w:rPr>
          <w:rFonts w:ascii="Arial" w:hAnsi="Arial" w:cs="Arial"/>
        </w:rPr>
      </w:pPr>
      <w:r w:rsidRPr="006B414B">
        <w:rPr>
          <w:rFonts w:ascii="Arial" w:hAnsi="Arial" w:cs="Arial"/>
        </w:rPr>
        <w:lastRenderedPageBreak/>
        <w:t xml:space="preserve">Zenith Care Recruitment </w:t>
      </w:r>
      <w:r w:rsidR="00613C8E" w:rsidRPr="006B414B">
        <w:rPr>
          <w:rFonts w:ascii="Arial" w:hAnsi="Arial" w:cs="Arial"/>
        </w:rPr>
        <w:t xml:space="preserve"> recognise that at present the DoLS do not apply to people living in their own homes, who if statutory intervention is needed because of their mental incapacity, would come under the jurisdiction of the Court of Protection. Applications to the Court of Protection might be made by a local authority, NHS body or lawful representatives of the person, when there is evidence that an individual who lacks or is thought to lack mental capacity is subject to liberty depriving measures.</w:t>
      </w:r>
    </w:p>
    <w:p w14:paraId="520A7E41" w14:textId="77777777" w:rsidR="00167E15" w:rsidRPr="006B414B" w:rsidRDefault="00613C8E" w:rsidP="006B414B">
      <w:pPr>
        <w:pStyle w:val="BodyText"/>
        <w:jc w:val="both"/>
        <w:rPr>
          <w:rFonts w:ascii="Arial" w:hAnsi="Arial" w:cs="Arial"/>
        </w:rPr>
      </w:pPr>
      <w:r w:rsidRPr="006B414B">
        <w:rPr>
          <w:rFonts w:ascii="Arial" w:hAnsi="Arial" w:cs="Arial"/>
        </w:rPr>
        <w:t xml:space="preserve">However </w:t>
      </w:r>
      <w:r w:rsidR="006B414B" w:rsidRPr="006B414B">
        <w:rPr>
          <w:rFonts w:ascii="Arial" w:hAnsi="Arial" w:cs="Arial"/>
        </w:rPr>
        <w:t>Zenith Care Recruitment also</w:t>
      </w:r>
      <w:r w:rsidRPr="006B414B">
        <w:rPr>
          <w:rFonts w:ascii="Arial" w:hAnsi="Arial" w:cs="Arial"/>
        </w:rPr>
        <w:t xml:space="preserve"> understands that under the LPS to be introduce from October 2020 these safeguarding measures might be applied to people in their own homes or in supported living who might not have the capacity to consent to their care and support arrangements or delivery, but who might come to harm without them, and, who therefore, might suffer from loss of liberty for which proportionate safeguarding measures are required. The service awaits further information on the procedures it will need to follow and its role in applying any safeguards. In the meantime the existing policies as described below apply.</w:t>
      </w:r>
    </w:p>
    <w:p w14:paraId="520A7E42" w14:textId="77777777" w:rsidR="006B414B" w:rsidRPr="006B414B" w:rsidRDefault="006B414B" w:rsidP="006B414B">
      <w:pPr>
        <w:pStyle w:val="Heading2"/>
        <w:jc w:val="both"/>
        <w:rPr>
          <w:rFonts w:ascii="Arial" w:hAnsi="Arial" w:cs="Arial"/>
          <w:color w:val="auto"/>
          <w:sz w:val="28"/>
          <w:szCs w:val="28"/>
        </w:rPr>
      </w:pPr>
      <w:bookmarkStart w:id="4" w:name="WKID-201701171535250804-54604319"/>
    </w:p>
    <w:p w14:paraId="520A7E43" w14:textId="77777777" w:rsidR="00167E15" w:rsidRPr="006B414B" w:rsidRDefault="00613C8E" w:rsidP="006B414B">
      <w:pPr>
        <w:pStyle w:val="Heading2"/>
        <w:jc w:val="both"/>
        <w:rPr>
          <w:rFonts w:ascii="Arial" w:hAnsi="Arial" w:cs="Arial"/>
          <w:color w:val="auto"/>
          <w:sz w:val="28"/>
          <w:szCs w:val="28"/>
        </w:rPr>
      </w:pPr>
      <w:bookmarkStart w:id="5" w:name="WKID-201701171538410343-26357331"/>
      <w:bookmarkEnd w:id="4"/>
      <w:r w:rsidRPr="006B414B">
        <w:rPr>
          <w:rFonts w:ascii="Arial" w:hAnsi="Arial" w:cs="Arial"/>
          <w:color w:val="auto"/>
          <w:sz w:val="28"/>
          <w:szCs w:val="28"/>
        </w:rPr>
        <w:t>Contingency Procedures</w:t>
      </w:r>
      <w:bookmarkEnd w:id="5"/>
    </w:p>
    <w:p w14:paraId="520A7E44" w14:textId="77777777" w:rsidR="00167E15" w:rsidRPr="006B414B" w:rsidRDefault="00613C8E" w:rsidP="006B414B">
      <w:pPr>
        <w:pStyle w:val="FirstParagraph"/>
        <w:jc w:val="both"/>
        <w:rPr>
          <w:rFonts w:ascii="Arial" w:hAnsi="Arial" w:cs="Arial"/>
        </w:rPr>
      </w:pPr>
      <w:r w:rsidRPr="006B414B">
        <w:rPr>
          <w:rFonts w:ascii="Arial" w:hAnsi="Arial" w:cs="Arial"/>
        </w:rPr>
        <w:t>If we did have a situation where one of our service users who requires care, treatment or some form of intervention about which they cannot take a decision because of lack of mental capacity, but it is felt in their best interests to proceed with it, we would first try to ascertain if it would lead to the person having being deprived of their liberty.</w:t>
      </w:r>
    </w:p>
    <w:p w14:paraId="520A7E45" w14:textId="77777777" w:rsidR="00167E15" w:rsidRPr="006B414B" w:rsidRDefault="00613C8E" w:rsidP="006B414B">
      <w:pPr>
        <w:pStyle w:val="BodyText"/>
        <w:jc w:val="both"/>
        <w:rPr>
          <w:rFonts w:ascii="Arial" w:hAnsi="Arial" w:cs="Arial"/>
        </w:rPr>
      </w:pPr>
      <w:r w:rsidRPr="006B414B">
        <w:rPr>
          <w:rFonts w:ascii="Arial" w:hAnsi="Arial" w:cs="Arial"/>
        </w:rPr>
        <w:t>If the answer is yes, it would or it could (and in line with the mental capacity act principles there is no less restrictive way of proceeding), we would then support any application to or through the appropriate authority and processes to the Court of Protection (or future LPS procedures).</w:t>
      </w:r>
    </w:p>
    <w:p w14:paraId="520A7E46" w14:textId="77777777" w:rsidR="00167E15" w:rsidRPr="006B414B" w:rsidRDefault="007D08D1" w:rsidP="006B414B">
      <w:pPr>
        <w:pStyle w:val="BodyText"/>
        <w:jc w:val="both"/>
        <w:rPr>
          <w:rFonts w:ascii="Arial" w:hAnsi="Arial" w:cs="Arial"/>
        </w:rPr>
      </w:pPr>
      <w:r>
        <w:rPr>
          <w:rFonts w:ascii="Arial" w:hAnsi="Arial" w:cs="Arial"/>
        </w:rPr>
        <w:t>Zenith Care Recruitment</w:t>
      </w:r>
      <w:r w:rsidR="00613C8E" w:rsidRPr="006B414B">
        <w:rPr>
          <w:rFonts w:ascii="Arial" w:hAnsi="Arial" w:cs="Arial"/>
        </w:rPr>
        <w:t xml:space="preserve"> will always work closely with the person or persons appointed by law to represent the interests of the person who is subject to liberty depriving measures. The service will always want to make sure that the service user exercises his or her due rights and entitlements and has access to all means of support, including independent advocates.</w:t>
      </w:r>
    </w:p>
    <w:p w14:paraId="520A7E47" w14:textId="77777777" w:rsidR="00167E15" w:rsidRPr="006B414B" w:rsidRDefault="007D08D1" w:rsidP="006B414B">
      <w:pPr>
        <w:pStyle w:val="BodyText"/>
        <w:jc w:val="both"/>
        <w:rPr>
          <w:rFonts w:ascii="Arial" w:hAnsi="Arial" w:cs="Arial"/>
        </w:rPr>
      </w:pPr>
      <w:r>
        <w:rPr>
          <w:rFonts w:ascii="Arial" w:hAnsi="Arial" w:cs="Arial"/>
        </w:rPr>
        <w:t>Zenith Care Recruitment</w:t>
      </w:r>
      <w:r w:rsidR="00613C8E" w:rsidRPr="006B414B">
        <w:rPr>
          <w:rFonts w:ascii="Arial" w:hAnsi="Arial" w:cs="Arial"/>
        </w:rPr>
        <w:t xml:space="preserve"> undertakes to co-operate with the care regulators in their monitoring and inspecting of the standards of practice that the service is expected to achieve. To comply with Regulation 18 (4), “Notification of Other Incidents”, it will notify “without delay” </w:t>
      </w:r>
      <w:r w:rsidR="006B414B" w:rsidRPr="006B414B">
        <w:rPr>
          <w:rFonts w:ascii="Arial" w:hAnsi="Arial" w:cs="Arial"/>
        </w:rPr>
        <w:t>Care Quality Commission</w:t>
      </w:r>
      <w:r w:rsidR="00613C8E" w:rsidRPr="006B414B">
        <w:rPr>
          <w:rFonts w:ascii="Arial" w:hAnsi="Arial" w:cs="Arial"/>
        </w:rPr>
        <w:t xml:space="preserve"> of the outcomes of any applications to the Court of Protection, in which it is involved, that authorise a deprivation of a service user’s liberty.</w:t>
      </w:r>
    </w:p>
    <w:p w14:paraId="520A7E48" w14:textId="77777777" w:rsidR="00167E15" w:rsidRPr="006B414B" w:rsidRDefault="00613C8E" w:rsidP="006B414B">
      <w:pPr>
        <w:pStyle w:val="BodyText"/>
        <w:jc w:val="both"/>
        <w:rPr>
          <w:rFonts w:ascii="Arial" w:hAnsi="Arial" w:cs="Arial"/>
        </w:rPr>
      </w:pPr>
      <w:r w:rsidRPr="006B414B">
        <w:rPr>
          <w:rFonts w:ascii="Arial" w:hAnsi="Arial" w:cs="Arial"/>
        </w:rPr>
        <w:t>The service will ensure that staff who are involved or might be involved in mental capacity decisions are aware of the deprivation of liberty issues and the circumstances in which they apply.</w:t>
      </w:r>
    </w:p>
    <w:p w14:paraId="520A7E49" w14:textId="77777777" w:rsidR="006B414B" w:rsidRPr="006B414B" w:rsidRDefault="006B414B" w:rsidP="006B414B">
      <w:pPr>
        <w:pStyle w:val="BodyText"/>
        <w:jc w:val="both"/>
        <w:rPr>
          <w:rFonts w:ascii="Arial" w:hAnsi="Arial" w:cs="Arial"/>
        </w:rPr>
      </w:pPr>
    </w:p>
    <w:p w14:paraId="520A7E4A" w14:textId="77777777" w:rsidR="00167E15" w:rsidRPr="006B414B" w:rsidRDefault="00613C8E" w:rsidP="006B414B">
      <w:pPr>
        <w:pStyle w:val="Heading2"/>
        <w:jc w:val="both"/>
        <w:rPr>
          <w:rFonts w:ascii="Arial" w:hAnsi="Arial" w:cs="Arial"/>
          <w:color w:val="auto"/>
          <w:sz w:val="28"/>
          <w:szCs w:val="28"/>
        </w:rPr>
      </w:pPr>
      <w:bookmarkStart w:id="6" w:name="WKID-201701171540170449-01743980"/>
      <w:r w:rsidRPr="006B414B">
        <w:rPr>
          <w:rFonts w:ascii="Arial" w:hAnsi="Arial" w:cs="Arial"/>
          <w:color w:val="auto"/>
          <w:sz w:val="28"/>
          <w:szCs w:val="28"/>
        </w:rPr>
        <w:lastRenderedPageBreak/>
        <w:t>Staff Training</w:t>
      </w:r>
      <w:bookmarkEnd w:id="6"/>
    </w:p>
    <w:p w14:paraId="520A7E4B" w14:textId="77777777" w:rsidR="00167E15" w:rsidRPr="006B414B" w:rsidRDefault="00613C8E" w:rsidP="006B414B">
      <w:pPr>
        <w:pStyle w:val="FirstParagraph"/>
        <w:jc w:val="both"/>
        <w:rPr>
          <w:rFonts w:ascii="Arial" w:hAnsi="Arial" w:cs="Arial"/>
        </w:rPr>
      </w:pPr>
      <w:r w:rsidRPr="006B414B">
        <w:rPr>
          <w:rFonts w:ascii="Arial" w:hAnsi="Arial" w:cs="Arial"/>
        </w:rPr>
        <w:t xml:space="preserve">All </w:t>
      </w:r>
      <w:r w:rsidR="007D08D1">
        <w:rPr>
          <w:rFonts w:ascii="Arial" w:hAnsi="Arial" w:cs="Arial"/>
        </w:rPr>
        <w:t>Zenith Care Recruitment</w:t>
      </w:r>
      <w:r w:rsidRPr="006B414B">
        <w:rPr>
          <w:rFonts w:ascii="Arial" w:hAnsi="Arial" w:cs="Arial"/>
        </w:rPr>
        <w:t xml:space="preserve"> staff </w:t>
      </w:r>
      <w:r w:rsidR="007D08D1">
        <w:rPr>
          <w:rFonts w:ascii="Arial" w:hAnsi="Arial" w:cs="Arial"/>
        </w:rPr>
        <w:t xml:space="preserve">will </w:t>
      </w:r>
      <w:r w:rsidRPr="006B414B">
        <w:rPr>
          <w:rFonts w:ascii="Arial" w:hAnsi="Arial" w:cs="Arial"/>
        </w:rPr>
        <w:t>receive training in the Mental Capacity Act 2005 and deprivation of liberty issues, and further training so that they understand the processes involved in taking best interest decisions for people lacking mental capacity, who might be deprived of their liberty.</w:t>
      </w:r>
    </w:p>
    <w:bookmarkEnd w:id="1"/>
    <w:p w14:paraId="26E4A674" w14:textId="77777777" w:rsidR="00492135" w:rsidRDefault="00613C8E">
      <w:pPr>
        <w:pStyle w:val="BodyText"/>
      </w:pPr>
      <w:r>
        <w:br/>
      </w:r>
    </w:p>
    <w:tbl>
      <w:tblPr>
        <w:tblStyle w:val="Table"/>
        <w:tblW w:w="0" w:type="pct"/>
        <w:tblLook w:val="07C0" w:firstRow="0" w:lastRow="1" w:firstColumn="1" w:lastColumn="1" w:noHBand="1" w:noVBand="1"/>
      </w:tblPr>
      <w:tblGrid>
        <w:gridCol w:w="2217"/>
        <w:gridCol w:w="4540"/>
      </w:tblGrid>
      <w:tr w:rsidR="00492135" w14:paraId="174BA77F" w14:textId="77777777" w:rsidTr="004574A8">
        <w:tc>
          <w:tcPr>
            <w:tcW w:w="0" w:type="auto"/>
            <w:hideMark/>
          </w:tcPr>
          <w:p w14:paraId="2CD284D0" w14:textId="77777777" w:rsidR="00492135" w:rsidRDefault="00492135" w:rsidP="004574A8">
            <w:pPr>
              <w:rPr>
                <w:rFonts w:ascii="Arial" w:eastAsia="Cambria" w:hAnsi="Arial" w:cs="Arial"/>
              </w:rPr>
            </w:pPr>
            <w:r>
              <w:rPr>
                <w:rFonts w:ascii="Arial" w:eastAsia="Cambria" w:hAnsi="Arial" w:cs="Arial"/>
              </w:rPr>
              <w:t>Signed:</w:t>
            </w:r>
          </w:p>
        </w:tc>
        <w:tc>
          <w:tcPr>
            <w:tcW w:w="0" w:type="auto"/>
            <w:hideMark/>
          </w:tcPr>
          <w:p w14:paraId="233DDCC8" w14:textId="7D38E005" w:rsidR="00492135" w:rsidRDefault="00492135" w:rsidP="004574A8">
            <w:pPr>
              <w:rPr>
                <w:rFonts w:ascii="Arial" w:eastAsia="Cambria" w:hAnsi="Arial" w:cs="Arial"/>
              </w:rPr>
            </w:pPr>
            <w:r>
              <w:rPr>
                <w:rFonts w:ascii="Arial" w:eastAsia="Cambria" w:hAnsi="Arial" w:cs="Arial"/>
              </w:rPr>
              <w:t>_______</w:t>
            </w:r>
            <w:r w:rsidR="00743251">
              <w:rPr>
                <w:rFonts w:ascii="Arial" w:eastAsia="Cambria" w:hAnsi="Arial" w:cs="Arial"/>
              </w:rPr>
              <w:t>Kechi Anyanwu</w:t>
            </w:r>
            <w:r>
              <w:rPr>
                <w:rFonts w:ascii="Arial" w:eastAsia="Cambria" w:hAnsi="Arial" w:cs="Arial"/>
              </w:rPr>
              <w:t>_____________</w:t>
            </w:r>
          </w:p>
        </w:tc>
      </w:tr>
      <w:tr w:rsidR="00492135" w14:paraId="79A3FDD4" w14:textId="77777777" w:rsidTr="004574A8">
        <w:tc>
          <w:tcPr>
            <w:tcW w:w="0" w:type="auto"/>
            <w:hideMark/>
          </w:tcPr>
          <w:p w14:paraId="4C656783" w14:textId="77777777" w:rsidR="00492135" w:rsidRDefault="00492135" w:rsidP="004574A8">
            <w:pPr>
              <w:rPr>
                <w:rFonts w:ascii="Arial" w:eastAsia="Cambria" w:hAnsi="Arial" w:cs="Arial"/>
              </w:rPr>
            </w:pPr>
            <w:r>
              <w:rPr>
                <w:rFonts w:ascii="Arial" w:eastAsia="Cambria" w:hAnsi="Arial" w:cs="Arial"/>
              </w:rPr>
              <w:t>Date:</w:t>
            </w:r>
          </w:p>
        </w:tc>
        <w:tc>
          <w:tcPr>
            <w:tcW w:w="0" w:type="auto"/>
            <w:hideMark/>
          </w:tcPr>
          <w:p w14:paraId="6940E527" w14:textId="62535CA3" w:rsidR="00492135" w:rsidRDefault="00492135" w:rsidP="004574A8">
            <w:pPr>
              <w:rPr>
                <w:rFonts w:ascii="Arial" w:eastAsia="Cambria" w:hAnsi="Arial" w:cs="Arial"/>
              </w:rPr>
            </w:pPr>
            <w:r>
              <w:rPr>
                <w:rFonts w:ascii="Arial" w:eastAsia="Cambria" w:hAnsi="Arial" w:cs="Arial"/>
              </w:rPr>
              <w:t>______05</w:t>
            </w:r>
            <w:r>
              <w:rPr>
                <w:rFonts w:ascii="Arial" w:eastAsia="Cambria" w:hAnsi="Arial" w:cs="Arial"/>
                <w:vertAlign w:val="superscript"/>
              </w:rPr>
              <w:t>th</w:t>
            </w:r>
            <w:r>
              <w:rPr>
                <w:rFonts w:ascii="Arial" w:eastAsia="Cambria" w:hAnsi="Arial" w:cs="Arial"/>
              </w:rPr>
              <w:t xml:space="preserve"> </w:t>
            </w:r>
            <w:r>
              <w:rPr>
                <w:rFonts w:ascii="Arial" w:eastAsia="Cambria" w:hAnsi="Arial" w:cs="Arial"/>
              </w:rPr>
              <w:t xml:space="preserve">October </w:t>
            </w:r>
            <w:r>
              <w:rPr>
                <w:rFonts w:ascii="Arial" w:eastAsia="Cambria" w:hAnsi="Arial" w:cs="Arial"/>
              </w:rPr>
              <w:t>2021____________</w:t>
            </w:r>
          </w:p>
        </w:tc>
      </w:tr>
      <w:tr w:rsidR="00492135" w14:paraId="0F18633C" w14:textId="77777777" w:rsidTr="004574A8">
        <w:tc>
          <w:tcPr>
            <w:tcW w:w="0" w:type="auto"/>
            <w:hideMark/>
          </w:tcPr>
          <w:p w14:paraId="234DA71A" w14:textId="77777777" w:rsidR="00492135" w:rsidRDefault="00492135" w:rsidP="004574A8">
            <w:pPr>
              <w:rPr>
                <w:rFonts w:ascii="Arial" w:eastAsia="Cambria" w:hAnsi="Arial" w:cs="Arial"/>
              </w:rPr>
            </w:pPr>
            <w:r>
              <w:rPr>
                <w:rFonts w:ascii="Arial" w:eastAsia="Cambria" w:hAnsi="Arial" w:cs="Arial"/>
              </w:rPr>
              <w:t>Policy review date:</w:t>
            </w:r>
          </w:p>
        </w:tc>
        <w:tc>
          <w:tcPr>
            <w:tcW w:w="0" w:type="auto"/>
            <w:hideMark/>
          </w:tcPr>
          <w:p w14:paraId="7510584C" w14:textId="3A16D720" w:rsidR="00492135" w:rsidRDefault="00492135" w:rsidP="004574A8">
            <w:pPr>
              <w:rPr>
                <w:rFonts w:ascii="Arial" w:eastAsia="Cambria" w:hAnsi="Arial" w:cs="Arial"/>
              </w:rPr>
            </w:pPr>
            <w:r>
              <w:rPr>
                <w:rFonts w:ascii="Arial" w:eastAsia="Cambria" w:hAnsi="Arial" w:cs="Arial"/>
              </w:rPr>
              <w:t>_____15</w:t>
            </w:r>
            <w:r>
              <w:rPr>
                <w:rFonts w:ascii="Arial" w:eastAsia="Cambria" w:hAnsi="Arial" w:cs="Arial"/>
                <w:vertAlign w:val="superscript"/>
              </w:rPr>
              <w:t>th</w:t>
            </w:r>
            <w:r>
              <w:rPr>
                <w:rFonts w:ascii="Arial" w:eastAsia="Cambria" w:hAnsi="Arial" w:cs="Arial"/>
              </w:rPr>
              <w:t xml:space="preserve"> </w:t>
            </w:r>
            <w:r>
              <w:rPr>
                <w:rFonts w:ascii="Arial" w:eastAsia="Cambria" w:hAnsi="Arial" w:cs="Arial"/>
              </w:rPr>
              <w:t xml:space="preserve">April </w:t>
            </w:r>
            <w:r>
              <w:rPr>
                <w:rFonts w:ascii="Arial" w:eastAsia="Cambria" w:hAnsi="Arial" w:cs="Arial"/>
              </w:rPr>
              <w:t>202</w:t>
            </w:r>
            <w:r>
              <w:rPr>
                <w:rFonts w:ascii="Arial" w:eastAsia="Cambria" w:hAnsi="Arial" w:cs="Arial"/>
              </w:rPr>
              <w:t>2</w:t>
            </w:r>
            <w:r>
              <w:rPr>
                <w:rFonts w:ascii="Arial" w:eastAsia="Cambria" w:hAnsi="Arial" w:cs="Arial"/>
              </w:rPr>
              <w:t>______________</w:t>
            </w:r>
          </w:p>
        </w:tc>
      </w:tr>
    </w:tbl>
    <w:p w14:paraId="520A7E4C" w14:textId="5CB50098" w:rsidR="00167E15" w:rsidRDefault="00167E15">
      <w:pPr>
        <w:pStyle w:val="BodyText"/>
      </w:pPr>
    </w:p>
    <w:sectPr w:rsidR="00167E15">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7E4F" w14:textId="77777777" w:rsidR="009D3B29" w:rsidRDefault="009D3B29">
      <w:pPr>
        <w:spacing w:after="0"/>
      </w:pPr>
      <w:r>
        <w:separator/>
      </w:r>
    </w:p>
  </w:endnote>
  <w:endnote w:type="continuationSeparator" w:id="0">
    <w:p w14:paraId="520A7E50" w14:textId="77777777" w:rsidR="009D3B29" w:rsidRDefault="009D3B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A7E4D" w14:textId="77777777" w:rsidR="009D3B29" w:rsidRDefault="009D3B29">
      <w:r>
        <w:separator/>
      </w:r>
    </w:p>
  </w:footnote>
  <w:footnote w:type="continuationSeparator" w:id="0">
    <w:p w14:paraId="520A7E4E" w14:textId="77777777" w:rsidR="009D3B29" w:rsidRDefault="009D3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7E51" w14:textId="77777777" w:rsidR="006B414B" w:rsidRDefault="006B414B">
    <w:pPr>
      <w:pStyle w:val="Header"/>
    </w:pPr>
    <w:r>
      <w:rPr>
        <w:noProof/>
        <w:lang w:val="en-GB" w:eastAsia="en-GB"/>
      </w:rPr>
      <mc:AlternateContent>
        <mc:Choice Requires="wps">
          <w:drawing>
            <wp:anchor distT="0" distB="0" distL="114300" distR="114300" simplePos="0" relativeHeight="251658240" behindDoc="0" locked="0" layoutInCell="1" allowOverlap="1" wp14:anchorId="520A7E53" wp14:editId="520A7E54">
              <wp:simplePos x="0" y="0"/>
              <wp:positionH relativeFrom="column">
                <wp:posOffset>4295775</wp:posOffset>
              </wp:positionH>
              <wp:positionV relativeFrom="paragraph">
                <wp:posOffset>-297815</wp:posOffset>
              </wp:positionV>
              <wp:extent cx="1934845" cy="648970"/>
              <wp:effectExtent l="9525" t="6985" r="825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648970"/>
                      </a:xfrm>
                      <a:prstGeom prst="rect">
                        <a:avLst/>
                      </a:prstGeom>
                      <a:solidFill>
                        <a:srgbClr val="FFFFFF"/>
                      </a:solidFill>
                      <a:ln w="9525">
                        <a:solidFill>
                          <a:schemeClr val="bg1">
                            <a:lumMod val="100000"/>
                            <a:lumOff val="0"/>
                          </a:schemeClr>
                        </a:solidFill>
                        <a:miter lim="800000"/>
                        <a:headEnd/>
                        <a:tailEnd/>
                      </a:ln>
                    </wps:spPr>
                    <wps:txbx>
                      <w:txbxContent>
                        <w:p w14:paraId="520A7E55" w14:textId="77777777" w:rsidR="006B414B" w:rsidRDefault="006B414B">
                          <w:r w:rsidRPr="0083342E">
                            <w:rPr>
                              <w:rFonts w:ascii="Arial" w:eastAsia="Calibri" w:hAnsi="Arial" w:cs="Arial"/>
                              <w:b/>
                              <w:bCs/>
                              <w:noProof/>
                              <w:color w:val="000000"/>
                              <w:sz w:val="27"/>
                              <w:szCs w:val="27"/>
                              <w:lang w:val="en-GB" w:eastAsia="en-GB"/>
                            </w:rPr>
                            <w:drawing>
                              <wp:inline distT="0" distB="0" distL="0" distR="0" wp14:anchorId="520A7E56" wp14:editId="520A7E57">
                                <wp:extent cx="1754372" cy="5118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621" cy="51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A7E53" id="_x0000_t202" coordsize="21600,21600" o:spt="202" path="m,l,21600r21600,l21600,xe">
              <v:stroke joinstyle="miter"/>
              <v:path gradientshapeok="t" o:connecttype="rect"/>
            </v:shapetype>
            <v:shape id="Text Box 1" o:spid="_x0000_s1026" type="#_x0000_t202" style="position:absolute;margin-left:338.25pt;margin-top:-23.45pt;width:152.35pt;height:5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" strokecolor="white [3212]">
              <v:textbox>
                <w:txbxContent>
                  <w:p w14:paraId="520A7E55" w14:textId="77777777" w:rsidR="006B414B" w:rsidRDefault="006B414B">
                    <w:r w:rsidRPr="0083342E">
                      <w:rPr>
                        <w:rFonts w:ascii="Arial" w:eastAsia="Calibri" w:hAnsi="Arial" w:cs="Arial"/>
                        <w:b/>
                        <w:bCs/>
                        <w:noProof/>
                        <w:color w:val="000000"/>
                        <w:sz w:val="27"/>
                        <w:szCs w:val="27"/>
                        <w:lang w:val="en-GB" w:eastAsia="en-GB"/>
                      </w:rPr>
                      <w:drawing>
                        <wp:inline distT="0" distB="0" distL="0" distR="0" wp14:anchorId="520A7E56" wp14:editId="520A7E57">
                          <wp:extent cx="1754372" cy="5118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7621" cy="512765"/>
                                  </a:xfrm>
                                  <a:prstGeom prst="rect">
                                    <a:avLst/>
                                  </a:prstGeom>
                                  <a:noFill/>
                                  <a:ln>
                                    <a:noFill/>
                                  </a:ln>
                                </pic:spPr>
                              </pic:pic>
                            </a:graphicData>
                          </a:graphic>
                        </wp:inline>
                      </w:drawing>
                    </w:r>
                  </w:p>
                </w:txbxContent>
              </v:textbox>
            </v:shape>
          </w:pict>
        </mc:Fallback>
      </mc:AlternateContent>
    </w:r>
    <w:r>
      <w:tab/>
    </w:r>
    <w:r>
      <w:tab/>
    </w:r>
  </w:p>
  <w:p w14:paraId="520A7E52" w14:textId="77777777" w:rsidR="006B414B" w:rsidRDefault="006B4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FFCE448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8982D9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30D757D5"/>
    <w:multiLevelType w:val="hybridMultilevel"/>
    <w:tmpl w:val="78B41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9C44E8"/>
    <w:multiLevelType w:val="hybridMultilevel"/>
    <w:tmpl w:val="67CE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0520E"/>
    <w:multiLevelType w:val="hybridMultilevel"/>
    <w:tmpl w:val="48D6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782914">
    <w:abstractNumId w:val="1"/>
  </w:num>
  <w:num w:numId="2" w16cid:durableId="1235626293">
    <w:abstractNumId w:val="0"/>
  </w:num>
  <w:num w:numId="3" w16cid:durableId="1491166878">
    <w:abstractNumId w:val="0"/>
  </w:num>
  <w:num w:numId="4" w16cid:durableId="918641053">
    <w:abstractNumId w:val="0"/>
  </w:num>
  <w:num w:numId="5" w16cid:durableId="1636373448">
    <w:abstractNumId w:val="0"/>
  </w:num>
  <w:num w:numId="6" w16cid:durableId="287318012">
    <w:abstractNumId w:val="4"/>
  </w:num>
  <w:num w:numId="7" w16cid:durableId="570896890">
    <w:abstractNumId w:val="2"/>
  </w:num>
  <w:num w:numId="8" w16cid:durableId="659695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167E15"/>
    <w:rsid w:val="00352EB3"/>
    <w:rsid w:val="003A7B45"/>
    <w:rsid w:val="00492135"/>
    <w:rsid w:val="004E29B3"/>
    <w:rsid w:val="00590D07"/>
    <w:rsid w:val="00613C8E"/>
    <w:rsid w:val="006B414B"/>
    <w:rsid w:val="00743251"/>
    <w:rsid w:val="0077043D"/>
    <w:rsid w:val="00784D58"/>
    <w:rsid w:val="007D08D1"/>
    <w:rsid w:val="00886A7F"/>
    <w:rsid w:val="008D6863"/>
    <w:rsid w:val="009D3B29"/>
    <w:rsid w:val="00A83CE4"/>
    <w:rsid w:val="00B86B75"/>
    <w:rsid w:val="00BA2F8A"/>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0A7E01"/>
  <w15:docId w15:val="{9B06DDB7-2CFE-4442-9429-0A4F0152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6B414B"/>
    <w:pPr>
      <w:tabs>
        <w:tab w:val="center" w:pos="4513"/>
        <w:tab w:val="right" w:pos="9026"/>
      </w:tabs>
      <w:spacing w:after="0"/>
    </w:pPr>
  </w:style>
  <w:style w:type="character" w:customStyle="1" w:styleId="HeaderChar">
    <w:name w:val="Header Char"/>
    <w:basedOn w:val="DefaultParagraphFont"/>
    <w:link w:val="Header"/>
    <w:uiPriority w:val="99"/>
    <w:rsid w:val="006B414B"/>
  </w:style>
  <w:style w:type="paragraph" w:styleId="Footer">
    <w:name w:val="footer"/>
    <w:basedOn w:val="Normal"/>
    <w:link w:val="FooterChar"/>
    <w:rsid w:val="006B414B"/>
    <w:pPr>
      <w:tabs>
        <w:tab w:val="center" w:pos="4513"/>
        <w:tab w:val="right" w:pos="9026"/>
      </w:tabs>
      <w:spacing w:after="0"/>
    </w:pPr>
  </w:style>
  <w:style w:type="character" w:customStyle="1" w:styleId="FooterChar">
    <w:name w:val="Footer Char"/>
    <w:basedOn w:val="DefaultParagraphFont"/>
    <w:link w:val="Footer"/>
    <w:rsid w:val="006B414B"/>
  </w:style>
  <w:style w:type="paragraph" w:styleId="BalloonText">
    <w:name w:val="Balloon Text"/>
    <w:basedOn w:val="Normal"/>
    <w:link w:val="BalloonTextChar"/>
    <w:rsid w:val="006B414B"/>
    <w:pPr>
      <w:spacing w:after="0"/>
    </w:pPr>
    <w:rPr>
      <w:rFonts w:ascii="Tahoma" w:hAnsi="Tahoma" w:cs="Tahoma"/>
      <w:sz w:val="16"/>
      <w:szCs w:val="16"/>
    </w:rPr>
  </w:style>
  <w:style w:type="character" w:customStyle="1" w:styleId="BalloonTextChar">
    <w:name w:val="Balloon Text Char"/>
    <w:basedOn w:val="DefaultParagraphFont"/>
    <w:link w:val="BalloonText"/>
    <w:rsid w:val="006B41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Debola George</cp:lastModifiedBy>
  <cp:revision>6</cp:revision>
  <dcterms:created xsi:type="dcterms:W3CDTF">2020-03-05T23:10:00Z</dcterms:created>
  <dcterms:modified xsi:type="dcterms:W3CDTF">2022-05-07T13:23:00Z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