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5A64" w14:textId="7B6C3F31" w:rsidR="006F5E3B" w:rsidRDefault="006F5E3B">
      <w:pPr>
        <w:widowControl w:val="0"/>
        <w:autoSpaceDE w:val="0"/>
        <w:autoSpaceDN w:val="0"/>
        <w:adjustRightInd w:val="0"/>
        <w:spacing w:before="100" w:after="100"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02C12F18" wp14:editId="54C8217D">
                <wp:simplePos x="0" y="0"/>
                <wp:positionH relativeFrom="column">
                  <wp:posOffset>4224655</wp:posOffset>
                </wp:positionH>
                <wp:positionV relativeFrom="paragraph">
                  <wp:posOffset>-583565</wp:posOffset>
                </wp:positionV>
                <wp:extent cx="1816100" cy="9017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816100" cy="901700"/>
                        </a:xfrm>
                        <a:prstGeom prst="rect">
                          <a:avLst/>
                        </a:prstGeom>
                        <a:solidFill>
                          <a:schemeClr val="lt1"/>
                        </a:solidFill>
                        <a:ln w="6350">
                          <a:solidFill>
                            <a:schemeClr val="bg1"/>
                          </a:solidFill>
                        </a:ln>
                      </wps:spPr>
                      <wps:txbx>
                        <w:txbxContent>
                          <w:p w14:paraId="351ED90C" w14:textId="47BC0EC1" w:rsidR="006F5E3B" w:rsidRDefault="00704459">
                            <w:r>
                              <w:rPr>
                                <w:noProof/>
                              </w:rPr>
                              <w:drawing>
                                <wp:inline distT="0" distB="0" distL="0" distR="0" wp14:anchorId="148ED3DD" wp14:editId="46627F48">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2F18" id="_x0000_t202" coordsize="21600,21600" o:spt="202" path="m,l,21600r21600,l21600,xe">
                <v:stroke joinstyle="miter"/>
                <v:path gradientshapeok="t" o:connecttype="rect"/>
              </v:shapetype>
              <v:shape id="Text Box 2" o:spid="_x0000_s1026" type="#_x0000_t202" style="position:absolute;margin-left:332.65pt;margin-top:-45.95pt;width:143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" fillcolor="white [3201]" strokecolor="white [3212]" strokeweight=".5pt">
                <v:textbox>
                  <w:txbxContent>
                    <w:p w14:paraId="351ED90C" w14:textId="47BC0EC1" w:rsidR="006F5E3B" w:rsidRDefault="00704459">
                      <w:r>
                        <w:rPr>
                          <w:noProof/>
                        </w:rPr>
                        <w:drawing>
                          <wp:inline distT="0" distB="0" distL="0" distR="0" wp14:anchorId="148ED3DD" wp14:editId="46627F48">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p>
    <w:p w14:paraId="44A5C864" w14:textId="2A82AE66" w:rsidR="00ED29B2" w:rsidRPr="00ED29B2" w:rsidRDefault="00ED29B2">
      <w:pPr>
        <w:widowControl w:val="0"/>
        <w:autoSpaceDE w:val="0"/>
        <w:autoSpaceDN w:val="0"/>
        <w:adjustRightInd w:val="0"/>
        <w:spacing w:before="100" w:after="100" w:line="240" w:lineRule="auto"/>
        <w:rPr>
          <w:rFonts w:ascii="Arial" w:hAnsi="Arial" w:cs="Arial"/>
          <w:b/>
          <w:bCs/>
          <w:sz w:val="24"/>
          <w:szCs w:val="24"/>
        </w:rPr>
      </w:pPr>
      <w:r w:rsidRPr="00ED29B2">
        <w:rPr>
          <w:rFonts w:ascii="Arial" w:hAnsi="Arial" w:cs="Arial"/>
          <w:b/>
          <w:bCs/>
          <w:sz w:val="24"/>
          <w:szCs w:val="24"/>
        </w:rPr>
        <w:t>EQUALITY AND DIVERSITY POLICY</w:t>
      </w:r>
    </w:p>
    <w:p w14:paraId="52A5FF4C" w14:textId="61236AAB" w:rsidR="00336A7A" w:rsidRDefault="004D2B54">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t>PURPOSE</w:t>
      </w:r>
    </w:p>
    <w:p w14:paraId="453FEA6A" w14:textId="65A018EC" w:rsidR="00336A7A" w:rsidRDefault="00336A7A" w:rsidP="00D1769E">
      <w:pPr>
        <w:widowControl w:val="0"/>
        <w:autoSpaceDE w:val="0"/>
        <w:autoSpaceDN w:val="0"/>
        <w:adjustRightInd w:val="0"/>
        <w:spacing w:before="100" w:after="100" w:line="240" w:lineRule="auto"/>
        <w:jc w:val="both"/>
        <w:rPr>
          <w:rFonts w:ascii="Arial" w:hAnsi="Arial" w:cs="Arial"/>
          <w:sz w:val="23"/>
          <w:szCs w:val="23"/>
          <w:lang w:val="en-US"/>
        </w:rPr>
      </w:pPr>
      <w:r>
        <w:rPr>
          <w:rFonts w:ascii="Arial" w:hAnsi="Arial" w:cs="Arial"/>
          <w:sz w:val="23"/>
          <w:szCs w:val="23"/>
          <w:lang w:val="en-US"/>
        </w:rPr>
        <w:t>The purpose of the Equality and Diversity Policy and Procedure is to ensure that the principles of the Equality Act 2010 are understood and embedded into practice within </w:t>
      </w:r>
      <w:r w:rsidR="00704459">
        <w:rPr>
          <w:rFonts w:ascii="Arial" w:hAnsi="Arial" w:cs="Arial"/>
          <w:sz w:val="23"/>
          <w:szCs w:val="23"/>
          <w:lang w:val="en-US"/>
        </w:rPr>
        <w:t>Zenith Care Recruitment</w:t>
      </w:r>
      <w:r>
        <w:rPr>
          <w:rFonts w:ascii="Arial" w:hAnsi="Arial" w:cs="Arial"/>
          <w:sz w:val="23"/>
          <w:szCs w:val="23"/>
          <w:lang w:val="en-US"/>
        </w:rPr>
        <w:t xml:space="preserve">. In addition the policy will promote and </w:t>
      </w:r>
      <w:proofErr w:type="spellStart"/>
      <w:r>
        <w:rPr>
          <w:rFonts w:ascii="Arial" w:hAnsi="Arial" w:cs="Arial"/>
          <w:sz w:val="23"/>
          <w:szCs w:val="23"/>
          <w:lang w:val="en-US"/>
        </w:rPr>
        <w:t>formalise</w:t>
      </w:r>
      <w:proofErr w:type="spellEnd"/>
      <w:r>
        <w:rPr>
          <w:rFonts w:ascii="Arial" w:hAnsi="Arial" w:cs="Arial"/>
          <w:sz w:val="23"/>
          <w:szCs w:val="23"/>
          <w:lang w:val="en-US"/>
        </w:rPr>
        <w:t xml:space="preserve"> how the </w:t>
      </w:r>
      <w:r w:rsidR="00704459">
        <w:rPr>
          <w:rFonts w:ascii="Arial" w:hAnsi="Arial" w:cs="Arial"/>
          <w:sz w:val="23"/>
          <w:szCs w:val="23"/>
          <w:lang w:val="en-US"/>
        </w:rPr>
        <w:t>Zenith Care Recruitment</w:t>
      </w:r>
      <w:r>
        <w:rPr>
          <w:rFonts w:ascii="Arial" w:hAnsi="Arial" w:cs="Arial"/>
          <w:sz w:val="23"/>
          <w:szCs w:val="23"/>
          <w:lang w:val="en-US"/>
        </w:rPr>
        <w:t> will ensure that our practice treats people fairly, and will ensure that dignity and respect is at the heart of what we do.</w:t>
      </w:r>
    </w:p>
    <w:p w14:paraId="4010BC40"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t>The Aims of the Equality and Diversity Policy are:</w:t>
      </w:r>
    </w:p>
    <w:p w14:paraId="5D12B1A0"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To encourage, promote and celebrate diversity in all our activities and services;</w:t>
      </w:r>
    </w:p>
    <w:p w14:paraId="313520D1"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To ensure equal access to jobs and volunteer opportunities;</w:t>
      </w:r>
    </w:p>
    <w:p w14:paraId="5E38B5A9"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To create environments free from harassment and discrimination;</w:t>
      </w:r>
    </w:p>
    <w:p w14:paraId="409DF607" w14:textId="54979CB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To confront and challenge discrimination where and whenever it arises, whether it is between colleagues, or in any other area relating to </w:t>
      </w:r>
      <w:r w:rsidR="00704459">
        <w:rPr>
          <w:rFonts w:ascii="Arial" w:hAnsi="Arial" w:cs="Arial"/>
          <w:sz w:val="23"/>
          <w:szCs w:val="23"/>
          <w:lang w:val="en-US"/>
        </w:rPr>
        <w:t>Zenith Care Recruitment</w:t>
      </w:r>
      <w:r>
        <w:rPr>
          <w:rFonts w:ascii="Arial" w:hAnsi="Arial" w:cs="Arial"/>
          <w:sz w:val="23"/>
          <w:szCs w:val="23"/>
          <w:lang w:val="en-US"/>
        </w:rPr>
        <w:t xml:space="preserve"> work;</w:t>
      </w:r>
    </w:p>
    <w:p w14:paraId="06F43806" w14:textId="2F377244"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To ensure acceptance and implementation of this policy is mandatory for all positions in </w:t>
      </w:r>
      <w:r w:rsidR="00704459">
        <w:rPr>
          <w:rFonts w:ascii="Arial" w:hAnsi="Arial" w:cs="Arial"/>
          <w:sz w:val="23"/>
          <w:szCs w:val="23"/>
          <w:lang w:val="en-US"/>
        </w:rPr>
        <w:t>Zenith Care Recruitment</w:t>
      </w:r>
      <w:r w:rsidR="008C6416">
        <w:rPr>
          <w:rFonts w:ascii="Arial" w:hAnsi="Arial" w:cs="Arial"/>
          <w:sz w:val="23"/>
          <w:szCs w:val="23"/>
          <w:lang w:val="en-US"/>
        </w:rPr>
        <w:t>.</w:t>
      </w:r>
    </w:p>
    <w:p w14:paraId="46C32C11" w14:textId="6B840320" w:rsidR="008C6416" w:rsidRDefault="00336A7A" w:rsidP="004D2B54">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To ensure, through positive action and as far as is practicable, that all </w:t>
      </w:r>
      <w:r w:rsidR="00704459">
        <w:rPr>
          <w:rFonts w:ascii="Arial" w:hAnsi="Arial" w:cs="Arial"/>
          <w:sz w:val="23"/>
          <w:szCs w:val="23"/>
          <w:lang w:val="en-US"/>
        </w:rPr>
        <w:t>Zenith Care Recruitment</w:t>
      </w:r>
      <w:r>
        <w:rPr>
          <w:rFonts w:ascii="Arial" w:hAnsi="Arial" w:cs="Arial"/>
          <w:sz w:val="23"/>
          <w:szCs w:val="23"/>
          <w:lang w:val="en-US"/>
        </w:rPr>
        <w:t xml:space="preserve"> premises and services are accessible to all;</w:t>
      </w:r>
    </w:p>
    <w:p w14:paraId="7DD657DB" w14:textId="4904587A" w:rsidR="00336A7A" w:rsidRPr="008C6416" w:rsidRDefault="00336A7A" w:rsidP="004D2B54">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sidRPr="008C6416">
        <w:rPr>
          <w:rFonts w:ascii="Arial" w:hAnsi="Arial" w:cs="Arial"/>
          <w:sz w:val="23"/>
          <w:szCs w:val="23"/>
          <w:lang w:val="en-US"/>
        </w:rPr>
        <w:t>To ensure that employment and advancement within the organisation is not restricted because of any protected characteristics or for any other discriminatory reason. </w:t>
      </w:r>
    </w:p>
    <w:p w14:paraId="22F5700F"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t>Scope</w:t>
      </w:r>
    </w:p>
    <w:p w14:paraId="3CD8C0E6"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All employees, job applicants, volunteers, trustees, members and Service Users.    </w:t>
      </w:r>
    </w:p>
    <w:p w14:paraId="626CFC0A"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t>See next page for contents.</w:t>
      </w:r>
    </w:p>
    <w:p w14:paraId="0A0DE63A"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p w14:paraId="5245E356" w14:textId="6CA15851" w:rsidR="00336A7A" w:rsidRDefault="00336A7A" w:rsidP="008C6416">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lastRenderedPageBreak/>
        <w:t>Contents</w:t>
      </w:r>
    </w:p>
    <w:p w14:paraId="04C60920" w14:textId="77777777" w:rsidR="008C6416" w:rsidRDefault="008C6416" w:rsidP="008C6416">
      <w:pPr>
        <w:widowControl w:val="0"/>
        <w:autoSpaceDE w:val="0"/>
        <w:autoSpaceDN w:val="0"/>
        <w:adjustRightInd w:val="0"/>
        <w:spacing w:after="0" w:line="240" w:lineRule="auto"/>
        <w:rPr>
          <w:rFonts w:ascii="Arial" w:hAnsi="Arial" w:cs="Arial"/>
          <w:b/>
          <w:bCs/>
          <w:sz w:val="23"/>
          <w:szCs w:val="23"/>
          <w:lang w:val="en-US"/>
        </w:rPr>
      </w:pPr>
    </w:p>
    <w:p w14:paraId="5E2F30C8" w14:textId="77777777" w:rsidR="00336A7A" w:rsidRDefault="00336A7A" w:rsidP="008C6416">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t>Policy</w:t>
      </w:r>
    </w:p>
    <w:p w14:paraId="536F60FD"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Introduction</w:t>
      </w:r>
    </w:p>
    <w:p w14:paraId="72E8BF2C"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Definitions</w:t>
      </w:r>
    </w:p>
    <w:p w14:paraId="65FADF16" w14:textId="3C58C11B"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Our understanding of Diversity and Equal Opportunities</w:t>
      </w:r>
    </w:p>
    <w:p w14:paraId="33F4F04B" w14:textId="77777777" w:rsidR="008C6416" w:rsidRDefault="008C6416" w:rsidP="008C6416">
      <w:pPr>
        <w:widowControl w:val="0"/>
        <w:autoSpaceDE w:val="0"/>
        <w:autoSpaceDN w:val="0"/>
        <w:adjustRightInd w:val="0"/>
        <w:spacing w:after="0" w:line="240" w:lineRule="auto"/>
        <w:ind w:left="580"/>
        <w:rPr>
          <w:rFonts w:ascii="Arial" w:hAnsi="Arial" w:cs="Arial"/>
          <w:sz w:val="23"/>
          <w:szCs w:val="23"/>
          <w:lang w:val="en-US"/>
        </w:rPr>
      </w:pPr>
    </w:p>
    <w:p w14:paraId="644D429B" w14:textId="77777777" w:rsidR="00336A7A" w:rsidRDefault="00336A7A" w:rsidP="008C6416">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t>Implementation</w:t>
      </w:r>
    </w:p>
    <w:p w14:paraId="03011891"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Expectations</w:t>
      </w:r>
    </w:p>
    <w:p w14:paraId="5C182780"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Recruitment and Promotion</w:t>
      </w:r>
    </w:p>
    <w:p w14:paraId="25B03584"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Interviews and Selection</w:t>
      </w:r>
    </w:p>
    <w:p w14:paraId="7401D587"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Training</w:t>
      </w:r>
    </w:p>
    <w:p w14:paraId="05698E50" w14:textId="56B32BA9"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Service Users</w:t>
      </w:r>
    </w:p>
    <w:p w14:paraId="329ED800" w14:textId="77777777" w:rsidR="008C6416" w:rsidRDefault="008C6416" w:rsidP="008C6416">
      <w:pPr>
        <w:widowControl w:val="0"/>
        <w:autoSpaceDE w:val="0"/>
        <w:autoSpaceDN w:val="0"/>
        <w:adjustRightInd w:val="0"/>
        <w:spacing w:after="0" w:line="240" w:lineRule="auto"/>
        <w:ind w:left="580"/>
        <w:rPr>
          <w:rFonts w:ascii="Arial" w:hAnsi="Arial" w:cs="Arial"/>
          <w:sz w:val="23"/>
          <w:szCs w:val="23"/>
          <w:lang w:val="en-US"/>
        </w:rPr>
      </w:pPr>
    </w:p>
    <w:p w14:paraId="3D8546B0" w14:textId="77777777" w:rsidR="00336A7A" w:rsidRDefault="00336A7A" w:rsidP="008C6416">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t>Enforcement</w:t>
      </w:r>
    </w:p>
    <w:p w14:paraId="3CF5AD8C"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Grievances</w:t>
      </w:r>
    </w:p>
    <w:p w14:paraId="380FA502"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Disciplinary Policy and Procedure</w:t>
      </w:r>
    </w:p>
    <w:p w14:paraId="4B3A0CB3" w14:textId="12D1372B"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Monitoring</w:t>
      </w:r>
    </w:p>
    <w:p w14:paraId="7F3E24D0" w14:textId="77777777" w:rsidR="008C6416" w:rsidRDefault="008C6416" w:rsidP="008C6416">
      <w:pPr>
        <w:widowControl w:val="0"/>
        <w:autoSpaceDE w:val="0"/>
        <w:autoSpaceDN w:val="0"/>
        <w:adjustRightInd w:val="0"/>
        <w:spacing w:after="0" w:line="240" w:lineRule="auto"/>
        <w:ind w:left="580"/>
        <w:rPr>
          <w:rFonts w:ascii="Arial" w:hAnsi="Arial" w:cs="Arial"/>
          <w:sz w:val="23"/>
          <w:szCs w:val="23"/>
          <w:lang w:val="en-US"/>
        </w:rPr>
      </w:pPr>
    </w:p>
    <w:p w14:paraId="0D061A1A" w14:textId="77777777" w:rsidR="00336A7A" w:rsidRDefault="00336A7A" w:rsidP="008C6416">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t>Equality Impact Assessment</w:t>
      </w:r>
    </w:p>
    <w:p w14:paraId="3E242093"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Generic Equality Impact Assessment</w:t>
      </w:r>
    </w:p>
    <w:p w14:paraId="0B028C09"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Stage 2</w:t>
      </w:r>
    </w:p>
    <w:p w14:paraId="7BC2E692"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Full Impact Assessment</w:t>
      </w:r>
    </w:p>
    <w:p w14:paraId="7F145CCE"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Stage 3</w:t>
      </w:r>
    </w:p>
    <w:p w14:paraId="4B394F16"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Assessor’s Assessment</w:t>
      </w:r>
    </w:p>
    <w:p w14:paraId="709BC965"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Action Planning Form</w:t>
      </w:r>
    </w:p>
    <w:p w14:paraId="238A0FB2" w14:textId="77777777" w:rsidR="00336A7A" w:rsidRDefault="00336A7A" w:rsidP="008C6416">
      <w:pPr>
        <w:widowControl w:val="0"/>
        <w:numPr>
          <w:ilvl w:val="0"/>
          <w:numId w:val="1"/>
        </w:numPr>
        <w:autoSpaceDE w:val="0"/>
        <w:autoSpaceDN w:val="0"/>
        <w:adjustRightInd w:val="0"/>
        <w:spacing w:after="0" w:line="240" w:lineRule="auto"/>
        <w:ind w:left="580" w:hanging="250"/>
        <w:rPr>
          <w:rFonts w:ascii="Arial" w:hAnsi="Arial" w:cs="Arial"/>
          <w:sz w:val="23"/>
          <w:szCs w:val="23"/>
          <w:lang w:val="en-US"/>
        </w:rPr>
      </w:pPr>
      <w:r>
        <w:rPr>
          <w:rFonts w:ascii="Arial" w:hAnsi="Arial" w:cs="Arial"/>
          <w:sz w:val="23"/>
          <w:szCs w:val="23"/>
          <w:lang w:val="en-US"/>
        </w:rPr>
        <w:t>Equal Opportunities Monitoring Form</w:t>
      </w:r>
    </w:p>
    <w:p w14:paraId="0288D7A4" w14:textId="77777777" w:rsidR="00336A7A" w:rsidRDefault="00336A7A" w:rsidP="008C6416">
      <w:pPr>
        <w:widowControl w:val="0"/>
        <w:autoSpaceDE w:val="0"/>
        <w:autoSpaceDN w:val="0"/>
        <w:adjustRightInd w:val="0"/>
        <w:spacing w:after="0" w:line="240" w:lineRule="auto"/>
        <w:rPr>
          <w:rFonts w:ascii="Arial" w:hAnsi="Arial" w:cs="Arial"/>
          <w:sz w:val="23"/>
          <w:szCs w:val="23"/>
          <w:lang w:val="en-US"/>
        </w:rPr>
      </w:pPr>
      <w:r>
        <w:rPr>
          <w:rFonts w:ascii="Arial" w:hAnsi="Arial" w:cs="Arial"/>
          <w:sz w:val="23"/>
          <w:szCs w:val="23"/>
          <w:lang w:val="en-US"/>
        </w:rPr>
        <w:br w:type="page"/>
      </w:r>
    </w:p>
    <w:p w14:paraId="56C555FD"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lastRenderedPageBreak/>
        <w:t>Policy</w:t>
      </w:r>
    </w:p>
    <w:p w14:paraId="6B80B994"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t>Statement</w:t>
      </w:r>
    </w:p>
    <w:p w14:paraId="445C5E79" w14:textId="310A8321" w:rsidR="00336A7A" w:rsidRDefault="00704459"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strives for high standards both as an employer and as a provider of services. We </w:t>
      </w:r>
      <w:r w:rsidR="00D5341D">
        <w:rPr>
          <w:rFonts w:ascii="Arial" w:hAnsi="Arial" w:cs="Arial"/>
          <w:sz w:val="23"/>
          <w:szCs w:val="23"/>
          <w:lang w:val="en-US"/>
        </w:rPr>
        <w:t>recognize</w:t>
      </w:r>
      <w:r w:rsidR="00336A7A">
        <w:rPr>
          <w:rFonts w:ascii="Arial" w:hAnsi="Arial" w:cs="Arial"/>
          <w:sz w:val="23"/>
          <w:szCs w:val="23"/>
          <w:lang w:val="en-US"/>
        </w:rPr>
        <w:t xml:space="preserve"> the need to promote diversity and wholeheartedly support a policy of equal opportunities and uphold human rights in all areas of our work and responsibilities.</w:t>
      </w:r>
    </w:p>
    <w:p w14:paraId="26A11D9A"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This policy will define and </w:t>
      </w:r>
      <w:r w:rsidR="00D5341D">
        <w:rPr>
          <w:rFonts w:ascii="Arial" w:hAnsi="Arial" w:cs="Arial"/>
          <w:sz w:val="23"/>
          <w:szCs w:val="23"/>
          <w:lang w:val="en-US"/>
        </w:rPr>
        <w:t>formalize</w:t>
      </w:r>
      <w:r>
        <w:rPr>
          <w:rFonts w:ascii="Arial" w:hAnsi="Arial" w:cs="Arial"/>
          <w:sz w:val="23"/>
          <w:szCs w:val="23"/>
          <w:lang w:val="en-US"/>
        </w:rPr>
        <w:t xml:space="preserve"> our approach to Equality and Diversity and will </w:t>
      </w:r>
      <w:r w:rsidR="00D5341D">
        <w:rPr>
          <w:rFonts w:ascii="Arial" w:hAnsi="Arial" w:cs="Arial"/>
          <w:sz w:val="23"/>
          <w:szCs w:val="23"/>
          <w:lang w:val="en-US"/>
        </w:rPr>
        <w:t>recognize</w:t>
      </w:r>
      <w:r>
        <w:rPr>
          <w:rFonts w:ascii="Arial" w:hAnsi="Arial" w:cs="Arial"/>
          <w:sz w:val="23"/>
          <w:szCs w:val="23"/>
          <w:lang w:val="en-US"/>
        </w:rPr>
        <w:t xml:space="preserve"> and </w:t>
      </w:r>
      <w:r w:rsidR="00D5341D">
        <w:rPr>
          <w:rFonts w:ascii="Arial" w:hAnsi="Arial" w:cs="Arial"/>
          <w:sz w:val="23"/>
          <w:szCs w:val="23"/>
          <w:lang w:val="en-US"/>
        </w:rPr>
        <w:t>publicize</w:t>
      </w:r>
      <w:r>
        <w:rPr>
          <w:rFonts w:ascii="Arial" w:hAnsi="Arial" w:cs="Arial"/>
          <w:sz w:val="23"/>
          <w:szCs w:val="23"/>
          <w:lang w:val="en-US"/>
        </w:rPr>
        <w:t xml:space="preserve"> our commitment and our responsibilities under the Equality Act 2010.</w:t>
      </w:r>
    </w:p>
    <w:p w14:paraId="0DF96807"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We will address these principles in all areas and particularly the following:</w:t>
      </w:r>
    </w:p>
    <w:p w14:paraId="3418882B"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Communicating our expectations;</w:t>
      </w:r>
    </w:p>
    <w:p w14:paraId="2C2CB93B"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Recruitment and promotion;</w:t>
      </w:r>
    </w:p>
    <w:p w14:paraId="4ACADD95"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Interviews and selection;</w:t>
      </w:r>
    </w:p>
    <w:p w14:paraId="63A36C1A"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Training, including induction training;</w:t>
      </w:r>
    </w:p>
    <w:p w14:paraId="0F770C85"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Benefits and terms and conditions of employment;</w:t>
      </w:r>
    </w:p>
    <w:p w14:paraId="65281372"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Service User delivery;</w:t>
      </w:r>
    </w:p>
    <w:p w14:paraId="4D7EE10B"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Furthermore, the organisation will monitor the composition of its workforce and Service User base and take appropriate action if it appears that this policy is not fully effective in all areas of its operation.</w:t>
      </w:r>
    </w:p>
    <w:p w14:paraId="178C3AAA" w14:textId="126D36D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This policy provides clear guidelines for all who work with or for </w:t>
      </w:r>
      <w:r w:rsidR="00704459">
        <w:rPr>
          <w:rFonts w:ascii="Arial" w:hAnsi="Arial" w:cs="Arial"/>
          <w:sz w:val="23"/>
          <w:szCs w:val="23"/>
          <w:lang w:val="en-US"/>
        </w:rPr>
        <w:t>Zenith Care Recruitment</w:t>
      </w:r>
      <w:r>
        <w:rPr>
          <w:rFonts w:ascii="Arial" w:hAnsi="Arial" w:cs="Arial"/>
          <w:sz w:val="23"/>
          <w:szCs w:val="23"/>
          <w:lang w:val="en-US"/>
        </w:rPr>
        <w:t xml:space="preserve"> to understand their responsibilities with regard to Equality and Diversity.</w:t>
      </w:r>
    </w:p>
    <w:p w14:paraId="79B35329"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Failure to follow the policy and associated procedures will lead to disciplinary or other appropriate action.</w:t>
      </w:r>
    </w:p>
    <w:p w14:paraId="6F8A5011" w14:textId="0BDC3DCD" w:rsidR="00336A7A" w:rsidRDefault="00704459"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aims and objectives as set out in this policy, will be achieved through training, effective monitoring, and a willingness to promote Equality and Diversity, addressing issues where they arise.</w:t>
      </w:r>
    </w:p>
    <w:p w14:paraId="282E85E7" w14:textId="55897111"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Our training, publications, interaction with stakeholders, and other activities, </w:t>
      </w:r>
      <w:r w:rsidR="00704459">
        <w:rPr>
          <w:rFonts w:ascii="Arial" w:hAnsi="Arial" w:cs="Arial"/>
          <w:sz w:val="23"/>
          <w:szCs w:val="23"/>
          <w:lang w:val="en-US"/>
        </w:rPr>
        <w:t>Zenith Care Recruitment</w:t>
      </w:r>
      <w:r>
        <w:rPr>
          <w:rFonts w:ascii="Arial" w:hAnsi="Arial" w:cs="Arial"/>
          <w:sz w:val="23"/>
          <w:szCs w:val="23"/>
          <w:lang w:val="en-US"/>
        </w:rPr>
        <w:t xml:space="preserve"> will ensure that those we work with know our statements of policy and understand our commitment to promote Equality and Diversity.</w:t>
      </w:r>
    </w:p>
    <w:p w14:paraId="1BD3ADC9" w14:textId="296F3E9C" w:rsidR="00336A7A" w:rsidRDefault="00704459"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will review, on an annual basis the content and implementation of its Equality and Diversity Policy and strategy. Where evidence is found of ineffectiveness, lessons will be learnt and </w:t>
      </w:r>
      <w:r w:rsidR="00C7792A">
        <w:rPr>
          <w:rFonts w:ascii="Arial" w:hAnsi="Arial" w:cs="Arial"/>
          <w:sz w:val="23"/>
          <w:szCs w:val="23"/>
          <w:lang w:val="en-US"/>
        </w:rPr>
        <w:t>action taken to ensure improvements is</w:t>
      </w:r>
      <w:r w:rsidR="00336A7A">
        <w:rPr>
          <w:rFonts w:ascii="Arial" w:hAnsi="Arial" w:cs="Arial"/>
          <w:sz w:val="23"/>
          <w:szCs w:val="23"/>
          <w:lang w:val="en-US"/>
        </w:rPr>
        <w:t xml:space="preserve"> made.</w:t>
      </w:r>
    </w:p>
    <w:p w14:paraId="22BEBAB5"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Definition of protected characteristics and what we understand by discrimination.</w:t>
      </w:r>
    </w:p>
    <w:p w14:paraId="0A0D7E8F"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The Equality Act 2010 makes it unlawful to discriminate against people with a 'protected characteristic'. These are:</w:t>
      </w:r>
    </w:p>
    <w:p w14:paraId="42BCEE65"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 xml:space="preserve">Race, including </w:t>
      </w:r>
      <w:proofErr w:type="spellStart"/>
      <w:r>
        <w:rPr>
          <w:rFonts w:ascii="Arial" w:hAnsi="Arial" w:cs="Arial"/>
          <w:sz w:val="23"/>
          <w:szCs w:val="23"/>
          <w:lang w:val="en-US"/>
        </w:rPr>
        <w:t>colour</w:t>
      </w:r>
      <w:proofErr w:type="spellEnd"/>
      <w:r>
        <w:rPr>
          <w:rFonts w:ascii="Arial" w:hAnsi="Arial" w:cs="Arial"/>
          <w:sz w:val="23"/>
          <w:szCs w:val="23"/>
          <w:lang w:val="en-US"/>
        </w:rPr>
        <w:t>, nationality, ethnic or national origin;</w:t>
      </w:r>
    </w:p>
    <w:p w14:paraId="6512663E"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Sex;</w:t>
      </w:r>
    </w:p>
    <w:p w14:paraId="0DE9324A"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Pregnancy or Maternity;</w:t>
      </w:r>
    </w:p>
    <w:p w14:paraId="463B0B96"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Disability, including physical, sensory, HIV, cancer, mental health or learning disability;</w:t>
      </w:r>
    </w:p>
    <w:p w14:paraId="62385700"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lastRenderedPageBreak/>
        <w:t>Age;</w:t>
      </w:r>
    </w:p>
    <w:p w14:paraId="266E8F37"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Religion or belief;</w:t>
      </w:r>
    </w:p>
    <w:p w14:paraId="7A790040"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Sexual orientation;</w:t>
      </w:r>
    </w:p>
    <w:p w14:paraId="0F0B9E33"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Gender re-assignment;</w:t>
      </w:r>
    </w:p>
    <w:p w14:paraId="4BC0C33F"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Married or civil partnership status.</w:t>
      </w:r>
    </w:p>
    <w:p w14:paraId="3D0F34FC" w14:textId="19C8FB52"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In addition, if </w:t>
      </w:r>
      <w:r w:rsidR="00704459">
        <w:rPr>
          <w:rFonts w:ascii="Arial" w:hAnsi="Arial" w:cs="Arial"/>
          <w:sz w:val="23"/>
          <w:szCs w:val="23"/>
          <w:lang w:val="en-US"/>
        </w:rPr>
        <w:t>Zenith Care Recruitment</w:t>
      </w:r>
      <w:r>
        <w:rPr>
          <w:rFonts w:ascii="Arial" w:hAnsi="Arial" w:cs="Arial"/>
          <w:sz w:val="23"/>
          <w:szCs w:val="23"/>
          <w:lang w:val="en-US"/>
        </w:rPr>
        <w:t xml:space="preserve"> provides services for Service User that are commissioned by the Local Authority or other Public Body there is a requirement under the Equality Act 2010 that there is an additional ‘Public Sector Equality Duty’. This means that {</w:t>
      </w:r>
      <w:proofErr w:type="spellStart"/>
      <w:r>
        <w:rPr>
          <w:rFonts w:ascii="Arial" w:hAnsi="Arial" w:cs="Arial"/>
          <w:sz w:val="23"/>
          <w:szCs w:val="23"/>
          <w:lang w:val="en-US"/>
        </w:rPr>
        <w:t>Client_Name_Official</w:t>
      </w:r>
      <w:proofErr w:type="spellEnd"/>
      <w:r>
        <w:rPr>
          <w:rFonts w:ascii="Arial" w:hAnsi="Arial" w:cs="Arial"/>
          <w:sz w:val="23"/>
          <w:szCs w:val="23"/>
          <w:lang w:val="en-US"/>
        </w:rPr>
        <w:t xml:space="preserve">) must foster good relations between people with protected characteristics and those that do not, have due regard to eliminate discriminatory practice, promote Equality and eliminate unlawful discrimination. The </w:t>
      </w:r>
      <w:r w:rsidR="00704459">
        <w:rPr>
          <w:rFonts w:ascii="Arial" w:hAnsi="Arial" w:cs="Arial"/>
          <w:sz w:val="23"/>
          <w:szCs w:val="23"/>
          <w:lang w:val="en-US"/>
        </w:rPr>
        <w:t>Zenith Care Recruitment</w:t>
      </w:r>
      <w:r>
        <w:rPr>
          <w:rFonts w:ascii="Arial" w:hAnsi="Arial" w:cs="Arial"/>
          <w:sz w:val="23"/>
          <w:szCs w:val="23"/>
          <w:lang w:val="en-US"/>
        </w:rPr>
        <w:t xml:space="preserve"> will ensure these duties are met.</w:t>
      </w:r>
    </w:p>
    <w:p w14:paraId="0B706D02" w14:textId="12304C33" w:rsidR="00336A7A" w:rsidRDefault="00704459"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understand Discrimination can take place in a number of ways:</w:t>
      </w:r>
    </w:p>
    <w:p w14:paraId="7312A7CF"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 xml:space="preserve">Directly; e.g. by not appointing someone because of their skin </w:t>
      </w:r>
      <w:proofErr w:type="spellStart"/>
      <w:r>
        <w:rPr>
          <w:rFonts w:ascii="Arial" w:hAnsi="Arial" w:cs="Arial"/>
          <w:sz w:val="23"/>
          <w:szCs w:val="23"/>
          <w:lang w:val="en-US"/>
        </w:rPr>
        <w:t>colour</w:t>
      </w:r>
      <w:proofErr w:type="spellEnd"/>
      <w:r>
        <w:rPr>
          <w:rFonts w:ascii="Arial" w:hAnsi="Arial" w:cs="Arial"/>
          <w:sz w:val="23"/>
          <w:szCs w:val="23"/>
          <w:lang w:val="en-US"/>
        </w:rPr>
        <w:t>;</w:t>
      </w:r>
    </w:p>
    <w:p w14:paraId="2DBCB858"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Indirectly; e.g. by requiring all male staff to be clean shaven  (which discriminates against some beliefs);</w:t>
      </w:r>
    </w:p>
    <w:p w14:paraId="3BF8E375"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Association; e.g. because an employee’s partner has a re-assigned gender;</w:t>
      </w:r>
    </w:p>
    <w:p w14:paraId="563AD106"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Perception; e.g. because an individual is thought to be disabled when not;</w:t>
      </w:r>
    </w:p>
    <w:p w14:paraId="2971C4FF"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r>
        <w:rPr>
          <w:rFonts w:ascii="Arial" w:hAnsi="Arial" w:cs="Arial"/>
          <w:sz w:val="23"/>
          <w:szCs w:val="23"/>
          <w:lang w:val="en-US"/>
        </w:rPr>
        <w:t>Harassment; e.g. Causing distress to a person on the basis of their religion;</w:t>
      </w:r>
    </w:p>
    <w:p w14:paraId="0C9F411C" w14:textId="77777777" w:rsidR="00336A7A" w:rsidRDefault="00336A7A" w:rsidP="00D1769E">
      <w:pPr>
        <w:widowControl w:val="0"/>
        <w:numPr>
          <w:ilvl w:val="0"/>
          <w:numId w:val="2"/>
        </w:numPr>
        <w:autoSpaceDE w:val="0"/>
        <w:autoSpaceDN w:val="0"/>
        <w:adjustRightInd w:val="0"/>
        <w:spacing w:before="100" w:after="100" w:line="240" w:lineRule="auto"/>
        <w:ind w:left="1160" w:hanging="250"/>
        <w:rPr>
          <w:rFonts w:ascii="Arial" w:hAnsi="Arial" w:cs="Arial"/>
          <w:sz w:val="23"/>
          <w:szCs w:val="23"/>
          <w:lang w:val="en-US"/>
        </w:rPr>
      </w:pPr>
      <w:proofErr w:type="spellStart"/>
      <w:r>
        <w:rPr>
          <w:rFonts w:ascii="Arial" w:hAnsi="Arial" w:cs="Arial"/>
          <w:sz w:val="23"/>
          <w:szCs w:val="23"/>
          <w:lang w:val="en-US"/>
        </w:rPr>
        <w:t>Victimisation</w:t>
      </w:r>
      <w:proofErr w:type="spellEnd"/>
      <w:r>
        <w:rPr>
          <w:rFonts w:ascii="Arial" w:hAnsi="Arial" w:cs="Arial"/>
          <w:sz w:val="23"/>
          <w:szCs w:val="23"/>
          <w:lang w:val="en-US"/>
        </w:rPr>
        <w:t>; e.g. treating adversely someone who has complained in the past, such as a whistleblower;</w:t>
      </w:r>
    </w:p>
    <w:p w14:paraId="549173D0" w14:textId="284247A9"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's Equal Opportunities ensure that policies, procedures and practice within </w:t>
      </w:r>
      <w:r>
        <w:rPr>
          <w:rFonts w:ascii="Arial" w:hAnsi="Arial" w:cs="Arial"/>
          <w:sz w:val="23"/>
          <w:szCs w:val="23"/>
          <w:lang w:val="en-US"/>
        </w:rPr>
        <w:t>Zenith Care Recruitment</w:t>
      </w:r>
      <w:r w:rsidR="00336A7A">
        <w:rPr>
          <w:rFonts w:ascii="Arial" w:hAnsi="Arial" w:cs="Arial"/>
          <w:sz w:val="23"/>
          <w:szCs w:val="23"/>
          <w:lang w:val="en-US"/>
        </w:rPr>
        <w:t xml:space="preserve"> do not discriminate against the people within it and those who come into contact with it. It is about treating people fairly and equally.</w:t>
      </w:r>
    </w:p>
    <w:p w14:paraId="6B14C595" w14:textId="2114E126"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Diversity means that all people are valued as individuals and </w:t>
      </w:r>
      <w:r w:rsidR="00326B61">
        <w:rPr>
          <w:rFonts w:ascii="Arial" w:hAnsi="Arial" w:cs="Arial"/>
          <w:sz w:val="23"/>
          <w:szCs w:val="23"/>
          <w:lang w:val="en-US"/>
        </w:rPr>
        <w:t>can</w:t>
      </w:r>
      <w:r>
        <w:rPr>
          <w:rFonts w:ascii="Arial" w:hAnsi="Arial" w:cs="Arial"/>
          <w:sz w:val="23"/>
          <w:szCs w:val="23"/>
          <w:lang w:val="en-US"/>
        </w:rPr>
        <w:t xml:space="preserve"> maximise their potential and contribution to </w:t>
      </w:r>
      <w:r w:rsidR="00704459">
        <w:rPr>
          <w:rFonts w:ascii="Arial" w:hAnsi="Arial" w:cs="Arial"/>
          <w:sz w:val="23"/>
          <w:szCs w:val="23"/>
          <w:lang w:val="en-US"/>
        </w:rPr>
        <w:t>Zenith Care Recruitment</w:t>
      </w:r>
      <w:r>
        <w:rPr>
          <w:rFonts w:ascii="Arial" w:hAnsi="Arial" w:cs="Arial"/>
          <w:sz w:val="23"/>
          <w:szCs w:val="23"/>
          <w:lang w:val="en-US"/>
        </w:rPr>
        <w:t xml:space="preserve"> and to the community. It recognises that people from different backgrounds, can bring fresh ideas, and a different approach to the services we provide.</w:t>
      </w:r>
    </w:p>
    <w:p w14:paraId="16ECC8DC"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Positive Action refers to measures taken in order to assist employees or learners who have been under-represented in specific areas, to reach a level of workplace knowledge and competencies that is comparable with ‘representative’ employees.</w:t>
      </w:r>
    </w:p>
    <w:p w14:paraId="14E270C6"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We recognise that part-time workers and workers on zero hours </w:t>
      </w:r>
      <w:r w:rsidR="00326B61">
        <w:rPr>
          <w:rFonts w:ascii="Arial" w:hAnsi="Arial" w:cs="Arial"/>
          <w:sz w:val="23"/>
          <w:szCs w:val="23"/>
          <w:lang w:val="en-US"/>
        </w:rPr>
        <w:t>contracts are</w:t>
      </w:r>
      <w:r>
        <w:rPr>
          <w:rFonts w:ascii="Arial" w:hAnsi="Arial" w:cs="Arial"/>
          <w:sz w:val="23"/>
          <w:szCs w:val="23"/>
          <w:lang w:val="en-US"/>
        </w:rPr>
        <w:t xml:space="preserve"> to be treated no less </w:t>
      </w:r>
      <w:proofErr w:type="spellStart"/>
      <w:r>
        <w:rPr>
          <w:rFonts w:ascii="Arial" w:hAnsi="Arial" w:cs="Arial"/>
          <w:sz w:val="23"/>
          <w:szCs w:val="23"/>
          <w:lang w:val="en-US"/>
        </w:rPr>
        <w:t>favourably</w:t>
      </w:r>
      <w:proofErr w:type="spellEnd"/>
      <w:r>
        <w:rPr>
          <w:rFonts w:ascii="Arial" w:hAnsi="Arial" w:cs="Arial"/>
          <w:sz w:val="23"/>
          <w:szCs w:val="23"/>
          <w:lang w:val="en-US"/>
        </w:rPr>
        <w:t xml:space="preserve"> than full time workers.</w:t>
      </w:r>
    </w:p>
    <w:p w14:paraId="4E0D0F08"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We also recognise that agency workers acquire basic rights after 12 weeks employment, meaning they are entitled to comparable terms and conditions as comparable “permanent” workers, and the same rights relating to unfair dismissal and redundancy.</w:t>
      </w:r>
    </w:p>
    <w:p w14:paraId="66067B19"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Where employees are being recruited to or promoted to any position that is exempt from the Rehabilitation of Offenders Act we may ask the following question of applicants:</w:t>
      </w:r>
    </w:p>
    <w:p w14:paraId="21AD5C14"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“Do you have any convictions, cautions, reprimands or final warnings that are not protected as defined by the Rehabilitation of Offenders Act 1974 (Exceptions) Order 1975 (as amended in 2013)?”</w:t>
      </w:r>
    </w:p>
    <w:p w14:paraId="12B2379F"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lastRenderedPageBreak/>
        <w:t>Applicants to exempted positions will be subject to a Disclosure and Barring Service (DBS) check. Risk assessments will be undertaken where relevant information is revealed either at interview or from a subsequent check.</w:t>
      </w:r>
    </w:p>
    <w:p w14:paraId="5A0C85C2" w14:textId="73703A56"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recognise that it is unlawful to discriminate against anyone because they are either a member of a trade union or religious group. </w:t>
      </w:r>
    </w:p>
    <w:p w14:paraId="2D7449C1"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Implementation</w:t>
      </w:r>
    </w:p>
    <w:p w14:paraId="613E48A1"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Expectations</w:t>
      </w:r>
    </w:p>
    <w:p w14:paraId="2D752853" w14:textId="0CB4445B"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26B61">
        <w:rPr>
          <w:rFonts w:ascii="Arial" w:hAnsi="Arial" w:cs="Arial"/>
          <w:sz w:val="23"/>
          <w:szCs w:val="23"/>
          <w:lang w:val="en-US"/>
        </w:rPr>
        <w:t xml:space="preserve"> </w:t>
      </w:r>
      <w:r w:rsidR="00336A7A">
        <w:rPr>
          <w:rFonts w:ascii="Arial" w:hAnsi="Arial" w:cs="Arial"/>
          <w:sz w:val="23"/>
          <w:szCs w:val="23"/>
          <w:lang w:val="en-US"/>
        </w:rPr>
        <w:t>has responsibility for implementing and developing the policy. The overall coordinating responsibility for equal opportunities and management of diversity is delegated to the Registered Manager ().</w:t>
      </w:r>
    </w:p>
    <w:p w14:paraId="0298B7D8" w14:textId="2B953484"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However, </w:t>
      </w:r>
      <w:r w:rsidR="00704459">
        <w:rPr>
          <w:rFonts w:ascii="Arial" w:hAnsi="Arial" w:cs="Arial"/>
          <w:sz w:val="23"/>
          <w:szCs w:val="23"/>
          <w:lang w:val="en-US"/>
        </w:rPr>
        <w:t>Zenith Care Recruitment</w:t>
      </w:r>
      <w:r>
        <w:rPr>
          <w:rFonts w:ascii="Arial" w:hAnsi="Arial" w:cs="Arial"/>
          <w:sz w:val="23"/>
          <w:szCs w:val="23"/>
          <w:lang w:val="en-US"/>
        </w:rPr>
        <w:t xml:space="preserve"> believes that all who work with or for the organisation have an individual responsibility to understand and use the policy and ensure a personal involvement in its application and to promote Equality and Diversity.</w:t>
      </w:r>
    </w:p>
    <w:p w14:paraId="37D19C15" w14:textId="777BA52D"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Therefore, </w:t>
      </w:r>
      <w:r w:rsidR="00704459">
        <w:rPr>
          <w:rFonts w:ascii="Arial" w:hAnsi="Arial" w:cs="Arial"/>
          <w:sz w:val="23"/>
          <w:szCs w:val="23"/>
          <w:lang w:val="en-US"/>
        </w:rPr>
        <w:t>Zenith Care Recruitment</w:t>
      </w:r>
      <w:r>
        <w:rPr>
          <w:rFonts w:ascii="Arial" w:hAnsi="Arial" w:cs="Arial"/>
          <w:sz w:val="23"/>
          <w:szCs w:val="23"/>
          <w:lang w:val="en-US"/>
        </w:rPr>
        <w:t xml:space="preserve"> expects individuals:</w:t>
      </w:r>
    </w:p>
    <w:p w14:paraId="7F5D9776"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have formally recorded that they have read and understood the policy.</w:t>
      </w:r>
    </w:p>
    <w:p w14:paraId="448885CC"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have undertaken training in Equality and Diversity and to understand their individual responsibilities as defined by this policy and the Equality Act 2010.</w:t>
      </w:r>
    </w:p>
    <w:p w14:paraId="4481CDBB" w14:textId="12CC4CF5"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To cooperate with measures introduced by </w:t>
      </w:r>
      <w:r w:rsidR="00704459">
        <w:rPr>
          <w:rFonts w:ascii="Arial" w:hAnsi="Arial" w:cs="Arial"/>
          <w:sz w:val="23"/>
          <w:szCs w:val="23"/>
          <w:lang w:val="en-US"/>
        </w:rPr>
        <w:t>Zenith Care Recruitment</w:t>
      </w:r>
      <w:r>
        <w:rPr>
          <w:rFonts w:ascii="Arial" w:hAnsi="Arial" w:cs="Arial"/>
          <w:sz w:val="23"/>
          <w:szCs w:val="23"/>
          <w:lang w:val="en-US"/>
        </w:rPr>
        <w:t xml:space="preserve"> to ensure equality of opportunity, diversity, non-discrimination and positive reinforcement.</w:t>
      </w:r>
    </w:p>
    <w:p w14:paraId="42BE6AFB"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Not to harass, abuse or intimidate any other employee, job applicant, volunteer, trustee, member, Service User, contractor/agency, stakeholder or participant in relation to any of the characteristics described in the Definition section above or for any reason whatsoever.</w:t>
      </w:r>
    </w:p>
    <w:p w14:paraId="1E1AF62E"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inform the Registered Manager if they suspect discrimination is taking place in any shape or form. Or if they suspect the Registered Manager of discrimination in any shape or form they should inform the line manager of the Registered Manager.</w:t>
      </w:r>
    </w:p>
    <w:p w14:paraId="0B62F1C5"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raise matters through the grievance procedure if they are the subject of discrimination.</w:t>
      </w:r>
    </w:p>
    <w:p w14:paraId="6DE1C8BD"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follow the Whistleblowing Policy and Procedure if they have a reasonable belief that the matter relates to (and only if it relates to) the public interest No employee or other person covered by the scope of this policy will suffer detriment where matters are raised in good faith or reasonable belief.</w:t>
      </w:r>
    </w:p>
    <w:p w14:paraId="09DEE104" w14:textId="1C27504C"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expects Line Managers:</w:t>
      </w:r>
    </w:p>
    <w:p w14:paraId="466B0EB9"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ensure that proper records of employment decisions are maintained that are consistent with this policy and regular reviews of employment practices are carried out.</w:t>
      </w:r>
    </w:p>
    <w:p w14:paraId="1420B8DC"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ensure that grievances are dealt with in a fair and consistent manner and in line with our Grievance Policy and Procedure.</w:t>
      </w:r>
    </w:p>
    <w:p w14:paraId="466087BE"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To ensure that within their area of responsibility individuals are aware of their legal obligations under the Equality Act 2010, and of the </w:t>
      </w:r>
      <w:proofErr w:type="spellStart"/>
      <w:r>
        <w:rPr>
          <w:rFonts w:ascii="Arial" w:hAnsi="Arial" w:cs="Arial"/>
          <w:sz w:val="23"/>
          <w:szCs w:val="23"/>
          <w:lang w:val="en-US"/>
        </w:rPr>
        <w:t>organisation’s</w:t>
      </w:r>
      <w:proofErr w:type="spellEnd"/>
      <w:r>
        <w:rPr>
          <w:rFonts w:ascii="Arial" w:hAnsi="Arial" w:cs="Arial"/>
          <w:sz w:val="23"/>
          <w:szCs w:val="23"/>
          <w:lang w:val="en-US"/>
        </w:rPr>
        <w:t xml:space="preserve"> Equality and Diversity Policy and Procedure.</w:t>
      </w:r>
    </w:p>
    <w:p w14:paraId="00446A3B" w14:textId="5A9AC0F6"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To ensure that the highest standards of Equality of Opportunities practice are observed in the delivery of </w:t>
      </w:r>
      <w:r w:rsidR="00704459">
        <w:rPr>
          <w:rFonts w:ascii="Arial" w:hAnsi="Arial" w:cs="Arial"/>
          <w:sz w:val="23"/>
          <w:szCs w:val="23"/>
          <w:lang w:val="en-US"/>
        </w:rPr>
        <w:t>Zenith Care Recruitment</w:t>
      </w:r>
      <w:r>
        <w:rPr>
          <w:rFonts w:ascii="Arial" w:hAnsi="Arial" w:cs="Arial"/>
          <w:sz w:val="23"/>
          <w:szCs w:val="23"/>
          <w:lang w:val="en-US"/>
        </w:rPr>
        <w:t xml:space="preserve"> and to undertake training and development </w:t>
      </w:r>
      <w:r>
        <w:rPr>
          <w:rFonts w:ascii="Arial" w:hAnsi="Arial" w:cs="Arial"/>
          <w:sz w:val="23"/>
          <w:szCs w:val="23"/>
          <w:lang w:val="en-US"/>
        </w:rPr>
        <w:lastRenderedPageBreak/>
        <w:t>opportunities to ensure that their competence is maintained at all times.</w:t>
      </w:r>
    </w:p>
    <w:p w14:paraId="5BAC039E"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To provide or arrange training for staff that they are directly responsible for in Equality and Diversity and to monitor the understanding of staff, and if shortfalls in understanding are identified additional training to be provided.</w:t>
      </w:r>
    </w:p>
    <w:p w14:paraId="7113A85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The person with responsibility for Equality and Diversity will:</w:t>
      </w:r>
    </w:p>
    <w:p w14:paraId="1A2E78C3" w14:textId="009D5D49"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Actively promote the benefits of employee and participant diversity, in employment, services, training and</w:t>
      </w:r>
      <w:r w:rsidR="00F337B6">
        <w:rPr>
          <w:rFonts w:ascii="Arial" w:hAnsi="Arial" w:cs="Arial"/>
          <w:sz w:val="23"/>
          <w:szCs w:val="23"/>
          <w:lang w:val="en-US"/>
        </w:rPr>
        <w:t> all</w:t>
      </w:r>
      <w:r>
        <w:rPr>
          <w:rFonts w:ascii="Arial" w:hAnsi="Arial" w:cs="Arial"/>
          <w:sz w:val="23"/>
          <w:szCs w:val="23"/>
          <w:lang w:val="en-US"/>
        </w:rPr>
        <w:t xml:space="preserve"> other activities associated with the </w:t>
      </w:r>
      <w:r w:rsidR="00704459">
        <w:rPr>
          <w:rFonts w:ascii="Arial" w:hAnsi="Arial" w:cs="Arial"/>
          <w:sz w:val="23"/>
          <w:szCs w:val="23"/>
          <w:lang w:val="en-US"/>
        </w:rPr>
        <w:t>Zenith Care Recruitment</w:t>
      </w:r>
      <w:r>
        <w:rPr>
          <w:rFonts w:ascii="Arial" w:hAnsi="Arial" w:cs="Arial"/>
          <w:sz w:val="23"/>
          <w:szCs w:val="23"/>
          <w:lang w:val="en-US"/>
        </w:rPr>
        <w:t>.</w:t>
      </w:r>
    </w:p>
    <w:p w14:paraId="03DB9242"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Maintain a full awareness and understanding of the legal framework for Equalities and Diversity and ensure that all staff are aware of the implication of any changes on</w:t>
      </w:r>
      <w:r w:rsidR="00F337B6">
        <w:rPr>
          <w:rFonts w:ascii="Arial" w:hAnsi="Arial" w:cs="Arial"/>
          <w:sz w:val="23"/>
          <w:szCs w:val="23"/>
          <w:lang w:val="en-US"/>
        </w:rPr>
        <w:t> policies</w:t>
      </w:r>
      <w:r>
        <w:rPr>
          <w:rFonts w:ascii="Arial" w:hAnsi="Arial" w:cs="Arial"/>
          <w:sz w:val="23"/>
          <w:szCs w:val="23"/>
          <w:lang w:val="en-US"/>
        </w:rPr>
        <w:t>, procedures and practice.</w:t>
      </w:r>
    </w:p>
    <w:p w14:paraId="1986910C"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Seek the views and opinions of employees, volunteers, customers and clients on the operation of the policy in his/ her locality/area of responsibility, in particular to meet the diverse needs of the users of the service.</w:t>
      </w:r>
    </w:p>
    <w:p w14:paraId="5A772D22" w14:textId="7E0D6884"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Offer advice and guidance to members of staff, volunteers and organisations in </w:t>
      </w:r>
      <w:r w:rsidR="00704459">
        <w:rPr>
          <w:rFonts w:ascii="Arial" w:hAnsi="Arial" w:cs="Arial"/>
          <w:sz w:val="23"/>
          <w:szCs w:val="23"/>
          <w:lang w:val="en-US"/>
        </w:rPr>
        <w:t>Zenith Care Recruitment</w:t>
      </w:r>
      <w:r>
        <w:rPr>
          <w:rFonts w:ascii="Arial" w:hAnsi="Arial" w:cs="Arial"/>
          <w:sz w:val="23"/>
          <w:szCs w:val="23"/>
          <w:lang w:val="en-US"/>
        </w:rPr>
        <w:t>’s equality and diversity policy and procedures.</w:t>
      </w:r>
    </w:p>
    <w:p w14:paraId="290B5EE6"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Ensure that Managers are supported in their roles</w:t>
      </w:r>
      <w:r w:rsidR="00F337B6">
        <w:rPr>
          <w:rFonts w:ascii="Arial" w:hAnsi="Arial" w:cs="Arial"/>
          <w:sz w:val="23"/>
          <w:szCs w:val="23"/>
          <w:lang w:val="en-US"/>
        </w:rPr>
        <w:t> with</w:t>
      </w:r>
      <w:r>
        <w:rPr>
          <w:rFonts w:ascii="Arial" w:hAnsi="Arial" w:cs="Arial"/>
          <w:sz w:val="23"/>
          <w:szCs w:val="23"/>
          <w:lang w:val="en-US"/>
        </w:rPr>
        <w:t xml:space="preserve"> regard to the Equality and Diversity Policy and Procedure.</w:t>
      </w:r>
    </w:p>
    <w:p w14:paraId="34446676" w14:textId="4C151811"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Ensure that Managers, including Registered Managers, are appraised regularly on the understanding and implementation of equal opportunities and diversity within </w:t>
      </w:r>
      <w:r w:rsidR="00704459">
        <w:rPr>
          <w:rFonts w:ascii="Arial" w:hAnsi="Arial" w:cs="Arial"/>
          <w:sz w:val="23"/>
          <w:szCs w:val="23"/>
          <w:lang w:val="en-US"/>
        </w:rPr>
        <w:t>Zenith Care Recruitment</w:t>
      </w:r>
      <w:r>
        <w:rPr>
          <w:rFonts w:ascii="Arial" w:hAnsi="Arial" w:cs="Arial"/>
          <w:sz w:val="23"/>
          <w:szCs w:val="23"/>
          <w:lang w:val="en-US"/>
        </w:rPr>
        <w:t xml:space="preserve"> and the public domain.</w:t>
      </w:r>
    </w:p>
    <w:p w14:paraId="3F1B8C97" w14:textId="70C0A93C"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Ensure that the Equality and Diversity Policy and associated documents are reviewed on an annual basis and any amendments or additions are cascaded to all employees, agencies and those who have a business relationship with </w:t>
      </w:r>
      <w:r w:rsidR="00704459">
        <w:rPr>
          <w:rFonts w:ascii="Arial" w:hAnsi="Arial" w:cs="Arial"/>
          <w:sz w:val="23"/>
          <w:szCs w:val="23"/>
          <w:lang w:val="en-US"/>
        </w:rPr>
        <w:t>Zenith Care Recruitment</w:t>
      </w:r>
      <w:r>
        <w:rPr>
          <w:rFonts w:ascii="Arial" w:hAnsi="Arial" w:cs="Arial"/>
          <w:sz w:val="23"/>
          <w:szCs w:val="23"/>
          <w:lang w:val="en-US"/>
        </w:rPr>
        <w:t>.</w:t>
      </w:r>
    </w:p>
    <w:p w14:paraId="1EED60E3"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Review and approve policies, procedures and practices that impact on equal opportunities and diversity in practice.</w:t>
      </w:r>
    </w:p>
    <w:p w14:paraId="13AAAAC0"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Coordinate the delivery of an equality and diversity strategy</w:t>
      </w:r>
      <w:r w:rsidR="00F337B6">
        <w:rPr>
          <w:rFonts w:ascii="Arial" w:hAnsi="Arial" w:cs="Arial"/>
          <w:sz w:val="23"/>
          <w:szCs w:val="23"/>
          <w:lang w:val="en-US"/>
        </w:rPr>
        <w:t> and</w:t>
      </w:r>
      <w:r>
        <w:rPr>
          <w:rFonts w:ascii="Arial" w:hAnsi="Arial" w:cs="Arial"/>
          <w:sz w:val="23"/>
          <w:szCs w:val="23"/>
          <w:lang w:val="en-US"/>
        </w:rPr>
        <w:t xml:space="preserve"> action plan to be monitored and reviewed on a regular basis.</w:t>
      </w:r>
    </w:p>
    <w:p w14:paraId="156549C4"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Facilitate training and open discussion on equal opportunities and diversity issues as appropriate.</w:t>
      </w:r>
    </w:p>
    <w:p w14:paraId="69CB98A7" w14:textId="0D890E33"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Ensure reasonable adjustments are made to working practices, equipment and premises and offer, where appropriate, additional support to trustees, staff and volunteers to ensure that they are able to play a full and active part in </w:t>
      </w:r>
      <w:r w:rsidR="00704459">
        <w:rPr>
          <w:rFonts w:ascii="Arial" w:hAnsi="Arial" w:cs="Arial"/>
          <w:sz w:val="23"/>
          <w:szCs w:val="23"/>
          <w:lang w:val="en-US"/>
        </w:rPr>
        <w:t>Zenith Care Recruitment</w:t>
      </w:r>
      <w:r>
        <w:rPr>
          <w:rFonts w:ascii="Arial" w:hAnsi="Arial" w:cs="Arial"/>
          <w:sz w:val="23"/>
          <w:szCs w:val="23"/>
          <w:lang w:val="en-US"/>
        </w:rPr>
        <w:t>’s work.</w:t>
      </w:r>
    </w:p>
    <w:p w14:paraId="42AC1E34" w14:textId="77777777"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Where new processes are planned, ensure that an Equality Impact Assessment is carried out to establish if any discrimination is likely to occur as a result of the change, and to plan any remedial actions.</w:t>
      </w:r>
    </w:p>
    <w:p w14:paraId="600F7B11" w14:textId="77777777" w:rsidR="00326B61" w:rsidRDefault="00326B61" w:rsidP="00326B61">
      <w:pPr>
        <w:widowControl w:val="0"/>
        <w:autoSpaceDE w:val="0"/>
        <w:autoSpaceDN w:val="0"/>
        <w:adjustRightInd w:val="0"/>
        <w:spacing w:before="100" w:after="100" w:line="240" w:lineRule="auto"/>
        <w:jc w:val="both"/>
        <w:rPr>
          <w:rFonts w:ascii="Arial" w:hAnsi="Arial" w:cs="Arial"/>
          <w:sz w:val="23"/>
          <w:szCs w:val="23"/>
          <w:lang w:val="en-US"/>
        </w:rPr>
      </w:pPr>
    </w:p>
    <w:p w14:paraId="4CF134A2" w14:textId="77777777" w:rsidR="00326B61" w:rsidRDefault="00326B61" w:rsidP="00326B61">
      <w:pPr>
        <w:widowControl w:val="0"/>
        <w:autoSpaceDE w:val="0"/>
        <w:autoSpaceDN w:val="0"/>
        <w:adjustRightInd w:val="0"/>
        <w:spacing w:before="100" w:after="100" w:line="240" w:lineRule="auto"/>
        <w:jc w:val="both"/>
        <w:rPr>
          <w:rFonts w:ascii="Arial" w:hAnsi="Arial" w:cs="Arial"/>
          <w:sz w:val="23"/>
          <w:szCs w:val="23"/>
          <w:lang w:val="en-US"/>
        </w:rPr>
      </w:pPr>
    </w:p>
    <w:p w14:paraId="5C7D158C"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Recruitment and Publicity</w:t>
      </w:r>
    </w:p>
    <w:p w14:paraId="45B08EE0" w14:textId="3ABA73C8"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strives to ensure that all our employees, job applicants, volunteers, trustees, members and Service Users reflect the wider community.</w:t>
      </w:r>
    </w:p>
    <w:p w14:paraId="2165FA3F"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lastRenderedPageBreak/>
        <w:t>We will provide accessible and accurate information on vacant posts through advertisement, covering job descriptions, person specifications and interview arrangements. Wherever appropriate, vacancies will be advertised sufficiently to reach the widest possible range of candidates, either internal and/or external with positive action used where needed.</w:t>
      </w:r>
    </w:p>
    <w:p w14:paraId="603E18AE" w14:textId="6630C2C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Applicants will be informed through all recruitment material of </w:t>
      </w:r>
      <w:r w:rsidR="00704459">
        <w:rPr>
          <w:rFonts w:ascii="Arial" w:hAnsi="Arial" w:cs="Arial"/>
          <w:sz w:val="23"/>
          <w:szCs w:val="23"/>
          <w:lang w:val="en-US"/>
        </w:rPr>
        <w:t>Zenith Care Recruitment</w:t>
      </w:r>
      <w:r>
        <w:rPr>
          <w:rFonts w:ascii="Arial" w:hAnsi="Arial" w:cs="Arial"/>
          <w:sz w:val="23"/>
          <w:szCs w:val="23"/>
          <w:lang w:val="en-US"/>
        </w:rPr>
        <w:t>’s commitment to equal opportunities and diversity and the existence of this policy.</w:t>
      </w:r>
    </w:p>
    <w:p w14:paraId="4945A43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Care will be taken to ensure that ‘essential’ and ‘desirable’ requirements in Person Specifications are not discriminatory.</w:t>
      </w:r>
    </w:p>
    <w:p w14:paraId="0FBA16D2"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Job titles will be non-discriminatory.</w:t>
      </w:r>
    </w:p>
    <w:p w14:paraId="710A3048"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Interviews and Selection</w:t>
      </w:r>
    </w:p>
    <w:p w14:paraId="2EEB2AA0" w14:textId="4E5995F0"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So far as reasonably possible, short-listing and interview panels will reflect the diverse makeup of </w:t>
      </w:r>
      <w:r w:rsidR="00704459">
        <w:rPr>
          <w:rFonts w:ascii="Arial" w:hAnsi="Arial" w:cs="Arial"/>
          <w:sz w:val="23"/>
          <w:szCs w:val="23"/>
          <w:lang w:val="en-US"/>
        </w:rPr>
        <w:t>Zenith Care Recruitment</w:t>
      </w:r>
      <w:r>
        <w:rPr>
          <w:rFonts w:ascii="Arial" w:hAnsi="Arial" w:cs="Arial"/>
          <w:sz w:val="23"/>
          <w:szCs w:val="23"/>
          <w:lang w:val="en-US"/>
        </w:rPr>
        <w:t>.</w:t>
      </w:r>
    </w:p>
    <w:p w14:paraId="0ECF0855"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Staff involved in recruitment will have appropriate equality and diversity training to ensure that they understand the implications for recruitment.</w:t>
      </w:r>
    </w:p>
    <w:p w14:paraId="377F4DF1"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Training</w:t>
      </w:r>
    </w:p>
    <w:p w14:paraId="29DDDEB5" w14:textId="0DB681C0"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In line with this policy, </w:t>
      </w:r>
      <w:r w:rsidR="00704459">
        <w:rPr>
          <w:rFonts w:ascii="Arial" w:hAnsi="Arial" w:cs="Arial"/>
          <w:sz w:val="23"/>
          <w:szCs w:val="23"/>
          <w:lang w:val="en-US"/>
        </w:rPr>
        <w:t>Zenith Care Recruitment</w:t>
      </w:r>
      <w:r>
        <w:rPr>
          <w:rFonts w:ascii="Arial" w:hAnsi="Arial" w:cs="Arial"/>
          <w:sz w:val="23"/>
          <w:szCs w:val="23"/>
          <w:lang w:val="en-US"/>
        </w:rPr>
        <w:t xml:space="preserve"> will not discriminate in the provision of training courses, promotion, mentoring, secondment or other opportunities.</w:t>
      </w:r>
    </w:p>
    <w:p w14:paraId="3FB59C85"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Appropriate training will be provided to enable staff and volunteers to perform their jobs effectively. The training offered will take into account the needs of all people and their ‘protected characteristics’.</w:t>
      </w:r>
    </w:p>
    <w:p w14:paraId="35428132"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Briefing on this policy will form part of the first day Induction Procedure for all staff, including senior staff and volunteers.</w:t>
      </w:r>
    </w:p>
    <w:p w14:paraId="53631DB3"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Staff and volunteers are encouraged to discuss their development and training needs, through a process of regular support and annual appraisals, to include an annual skills audit of employees.</w:t>
      </w:r>
    </w:p>
    <w:p w14:paraId="1C774142"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Services Users</w:t>
      </w:r>
    </w:p>
    <w:p w14:paraId="260F43AA" w14:textId="653117E0"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will </w:t>
      </w:r>
      <w:proofErr w:type="spellStart"/>
      <w:r w:rsidR="00336A7A">
        <w:rPr>
          <w:rFonts w:ascii="Arial" w:hAnsi="Arial" w:cs="Arial"/>
          <w:sz w:val="23"/>
          <w:szCs w:val="23"/>
          <w:lang w:val="en-US"/>
        </w:rPr>
        <w:t>endeavour</w:t>
      </w:r>
      <w:proofErr w:type="spellEnd"/>
      <w:r w:rsidR="00336A7A">
        <w:rPr>
          <w:rFonts w:ascii="Arial" w:hAnsi="Arial" w:cs="Arial"/>
          <w:sz w:val="23"/>
          <w:szCs w:val="23"/>
          <w:lang w:val="en-US"/>
        </w:rPr>
        <w:t xml:space="preserve"> to deliver services in a way that genuinely recognise the importance of an inclusive society that brings opportunities and access, not barriers and disempowerment, to individuals.</w:t>
      </w:r>
    </w:p>
    <w:p w14:paraId="32A39D8F" w14:textId="1A10F723"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will strive to ensure that our Service Users' reflect the community which </w:t>
      </w:r>
      <w:r>
        <w:rPr>
          <w:rFonts w:ascii="Arial" w:hAnsi="Arial" w:cs="Arial"/>
          <w:sz w:val="23"/>
          <w:szCs w:val="23"/>
          <w:lang w:val="en-US"/>
        </w:rPr>
        <w:t>Zenith Care Recruitment</w:t>
      </w:r>
      <w:r w:rsidR="00336A7A">
        <w:rPr>
          <w:rFonts w:ascii="Arial" w:hAnsi="Arial" w:cs="Arial"/>
          <w:sz w:val="23"/>
          <w:szCs w:val="23"/>
          <w:lang w:val="en-US"/>
        </w:rPr>
        <w:t xml:space="preserve"> serves.</w:t>
      </w:r>
    </w:p>
    <w:p w14:paraId="49E057C2" w14:textId="64B899DD"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The </w:t>
      </w:r>
      <w:r w:rsidR="00704459">
        <w:rPr>
          <w:rFonts w:ascii="Arial" w:hAnsi="Arial" w:cs="Arial"/>
          <w:sz w:val="23"/>
          <w:szCs w:val="23"/>
          <w:lang w:val="en-US"/>
        </w:rPr>
        <w:t>Zenith Care Recruitment</w:t>
      </w:r>
      <w:r>
        <w:rPr>
          <w:rFonts w:ascii="Arial" w:hAnsi="Arial" w:cs="Arial"/>
          <w:sz w:val="23"/>
          <w:szCs w:val="23"/>
          <w:lang w:val="en-US"/>
        </w:rPr>
        <w:t xml:space="preserve"> contract for the delivery of the service will ensure Service Users are aware of their responsibilities to comply with the equality and diversity policy.</w:t>
      </w:r>
    </w:p>
    <w:p w14:paraId="3E937B07" w14:textId="53F5453A"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All advertising or information directed to </w:t>
      </w:r>
      <w:r w:rsidR="00704459">
        <w:rPr>
          <w:rFonts w:ascii="Arial" w:hAnsi="Arial" w:cs="Arial"/>
          <w:sz w:val="23"/>
          <w:szCs w:val="23"/>
          <w:lang w:val="en-US"/>
        </w:rPr>
        <w:t>Zenith Care Recruitment</w:t>
      </w:r>
      <w:r>
        <w:rPr>
          <w:rFonts w:ascii="Arial" w:hAnsi="Arial" w:cs="Arial"/>
          <w:sz w:val="23"/>
          <w:szCs w:val="23"/>
          <w:lang w:val="en-US"/>
        </w:rPr>
        <w:t> will not imply any preferred group, unless a genuine qualification exists limiting a vacancy, such as a condition of registration or the specialism of the service or Service User Guide.</w:t>
      </w:r>
    </w:p>
    <w:p w14:paraId="3AE3954F" w14:textId="32F39B48"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All promotional material and information of </w:t>
      </w:r>
      <w:r w:rsidR="00704459">
        <w:rPr>
          <w:rFonts w:ascii="Arial" w:hAnsi="Arial" w:cs="Arial"/>
          <w:sz w:val="23"/>
          <w:szCs w:val="23"/>
          <w:lang w:val="en-US"/>
        </w:rPr>
        <w:t>Zenith Care Recruitment</w:t>
      </w:r>
      <w:r>
        <w:rPr>
          <w:rFonts w:ascii="Arial" w:hAnsi="Arial" w:cs="Arial"/>
          <w:sz w:val="23"/>
          <w:szCs w:val="23"/>
          <w:lang w:val="en-US"/>
        </w:rPr>
        <w:t xml:space="preserve">’s will display text relating to </w:t>
      </w:r>
      <w:r w:rsidR="00704459">
        <w:rPr>
          <w:rFonts w:ascii="Arial" w:hAnsi="Arial" w:cs="Arial"/>
          <w:sz w:val="23"/>
          <w:szCs w:val="23"/>
          <w:lang w:val="en-US"/>
        </w:rPr>
        <w:t>Zenith Care Recruitment</w:t>
      </w:r>
      <w:r>
        <w:rPr>
          <w:rFonts w:ascii="Arial" w:hAnsi="Arial" w:cs="Arial"/>
          <w:sz w:val="23"/>
          <w:szCs w:val="23"/>
          <w:lang w:val="en-US"/>
        </w:rPr>
        <w:t>’s commitment to equality and diversity.</w:t>
      </w:r>
    </w:p>
    <w:p w14:paraId="47E3C267"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Guidelines for admission are not discriminatory and are in line with the Equality and Diversity Policy and Procedure.</w:t>
      </w:r>
    </w:p>
    <w:p w14:paraId="07A5C6EF"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lastRenderedPageBreak/>
        <w:t>Grievances</w:t>
      </w:r>
    </w:p>
    <w:p w14:paraId="7DCD664F" w14:textId="728CCAE1"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Any staff member or volunteer who feels that they have been a victim of unlawful discrimination or unfairly treated in a way contrary to the intention of this policy should raise the issue through </w:t>
      </w:r>
      <w:r w:rsidR="00704459">
        <w:rPr>
          <w:rFonts w:ascii="Arial" w:hAnsi="Arial" w:cs="Arial"/>
          <w:sz w:val="23"/>
          <w:szCs w:val="23"/>
          <w:lang w:val="en-US"/>
        </w:rPr>
        <w:t>Zenith Care Recruitment</w:t>
      </w:r>
      <w:r>
        <w:rPr>
          <w:rFonts w:ascii="Arial" w:hAnsi="Arial" w:cs="Arial"/>
          <w:sz w:val="23"/>
          <w:szCs w:val="23"/>
          <w:lang w:val="en-US"/>
        </w:rPr>
        <w:t>’s established Grievance Policy and Procedure.</w:t>
      </w:r>
    </w:p>
    <w:p w14:paraId="4BDADA56" w14:textId="7E8AAC20"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Any Service User who feels that they have been unfairly treated in a way contrary to the intention of this policy should make a complaint through </w:t>
      </w:r>
      <w:r w:rsidR="00704459">
        <w:rPr>
          <w:rFonts w:ascii="Arial" w:hAnsi="Arial" w:cs="Arial"/>
          <w:sz w:val="23"/>
          <w:szCs w:val="23"/>
          <w:lang w:val="en-US"/>
        </w:rPr>
        <w:t>Zenith Care Recruitment</w:t>
      </w:r>
      <w:r>
        <w:rPr>
          <w:rFonts w:ascii="Arial" w:hAnsi="Arial" w:cs="Arial"/>
          <w:sz w:val="23"/>
          <w:szCs w:val="23"/>
          <w:lang w:val="en-US"/>
        </w:rPr>
        <w:t>’s Registered Manager, who must report any such complaint to the Registered Provider. If the complaint is about the Registered Manager, this should be made directly to the Registered Provider.</w:t>
      </w:r>
    </w:p>
    <w:p w14:paraId="25F6F5F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All incidents of discrimination by Service Users should be raised with the Registered Manager, and in the event of a failure to agree satisfactory remedies, will be dealt with under the terms of</w:t>
      </w:r>
      <w:r w:rsidR="00D1769E">
        <w:rPr>
          <w:rFonts w:ascii="Arial" w:hAnsi="Arial" w:cs="Arial"/>
          <w:sz w:val="23"/>
          <w:szCs w:val="23"/>
          <w:lang w:val="en-US"/>
        </w:rPr>
        <w:t> the</w:t>
      </w:r>
      <w:r>
        <w:rPr>
          <w:rFonts w:ascii="Arial" w:hAnsi="Arial" w:cs="Arial"/>
          <w:sz w:val="23"/>
          <w:szCs w:val="23"/>
          <w:lang w:val="en-US"/>
        </w:rPr>
        <w:t xml:space="preserve"> Service User agreement/contract.</w:t>
      </w:r>
    </w:p>
    <w:p w14:paraId="0E473E68"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Any job applicant who believes that they have been treated unfairly and contrary to the intention of this policy should raise the issue with the Registered Manager or the Registered Provider.</w:t>
      </w:r>
    </w:p>
    <w:p w14:paraId="5E31D34D"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Breach of Policy</w:t>
      </w:r>
    </w:p>
    <w:p w14:paraId="388421A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Where it appears that there may have been, or there is, a breach of the policy, the Manager will investigate the circumstances and action will be taken.</w:t>
      </w:r>
    </w:p>
    <w:p w14:paraId="400C57CA" w14:textId="261AF0E6"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If the breach involves the Registered Manager, </w:t>
      </w:r>
      <w:r w:rsidR="00704459">
        <w:rPr>
          <w:rFonts w:ascii="Arial" w:hAnsi="Arial" w:cs="Arial"/>
          <w:sz w:val="23"/>
          <w:szCs w:val="23"/>
          <w:lang w:val="en-US"/>
        </w:rPr>
        <w:t xml:space="preserve">Zenith Care </w:t>
      </w:r>
      <w:proofErr w:type="spellStart"/>
      <w:r w:rsidR="00704459">
        <w:rPr>
          <w:rFonts w:ascii="Arial" w:hAnsi="Arial" w:cs="Arial"/>
          <w:sz w:val="23"/>
          <w:szCs w:val="23"/>
          <w:lang w:val="en-US"/>
        </w:rPr>
        <w:t>Recruitment</w:t>
      </w:r>
      <w:r>
        <w:rPr>
          <w:rFonts w:ascii="Arial" w:hAnsi="Arial" w:cs="Arial"/>
          <w:sz w:val="23"/>
          <w:szCs w:val="23"/>
          <w:lang w:val="en-US"/>
        </w:rPr>
        <w:t>will</w:t>
      </w:r>
      <w:proofErr w:type="spellEnd"/>
      <w:r>
        <w:rPr>
          <w:rFonts w:ascii="Arial" w:hAnsi="Arial" w:cs="Arial"/>
          <w:sz w:val="23"/>
          <w:szCs w:val="23"/>
          <w:lang w:val="en-US"/>
        </w:rPr>
        <w:t xml:space="preserve"> carry out the investigation. This may be a delegated responsibility (delete as appropriate).</w:t>
      </w:r>
    </w:p>
    <w:p w14:paraId="3490C2D7"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Any member of staff found to be in breach of this policy will be subject to disciplinary action.</w:t>
      </w:r>
    </w:p>
    <w:p w14:paraId="308F7F82" w14:textId="5B842115"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Any volunteer found to be in breach of this policy will be counselled on their actions and may, where necessary, be removed from </w:t>
      </w:r>
      <w:r w:rsidR="00704459">
        <w:rPr>
          <w:rFonts w:ascii="Arial" w:hAnsi="Arial" w:cs="Arial"/>
          <w:sz w:val="23"/>
          <w:szCs w:val="23"/>
          <w:lang w:val="en-US"/>
        </w:rPr>
        <w:t>Zenith Care Recruitment</w:t>
      </w:r>
      <w:r>
        <w:rPr>
          <w:rFonts w:ascii="Arial" w:hAnsi="Arial" w:cs="Arial"/>
          <w:sz w:val="23"/>
          <w:szCs w:val="23"/>
          <w:lang w:val="en-US"/>
        </w:rPr>
        <w:t>’s volunteer register.</w:t>
      </w:r>
    </w:p>
    <w:p w14:paraId="0C1B6A0F" w14:textId="5980EF9F"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Any Service User found in breach of this policy will, where appropriate, be counselled on their actions and may, where necessary, be refused future services from </w:t>
      </w:r>
      <w:r w:rsidR="00704459">
        <w:rPr>
          <w:rFonts w:ascii="Arial" w:hAnsi="Arial" w:cs="Arial"/>
          <w:sz w:val="23"/>
          <w:szCs w:val="23"/>
          <w:lang w:val="en-US"/>
        </w:rPr>
        <w:t>Zenith Care Recruitment</w:t>
      </w:r>
      <w:r>
        <w:rPr>
          <w:rFonts w:ascii="Arial" w:hAnsi="Arial" w:cs="Arial"/>
          <w:sz w:val="23"/>
          <w:szCs w:val="23"/>
          <w:lang w:val="en-US"/>
        </w:rPr>
        <w:t>.</w:t>
      </w:r>
    </w:p>
    <w:p w14:paraId="12C06E09"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t>Monitoring</w:t>
      </w:r>
    </w:p>
    <w:p w14:paraId="7B4A05AA" w14:textId="331DCB3C"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36A7A">
        <w:rPr>
          <w:rFonts w:ascii="Arial" w:hAnsi="Arial" w:cs="Arial"/>
          <w:sz w:val="23"/>
          <w:szCs w:val="23"/>
          <w:lang w:val="en-US"/>
        </w:rPr>
        <w:t xml:space="preserve"> recognises the need for a continuing commitment to genuine equal opportunities and diversity within the organisation. The effectiveness of the policy’s aims and objectives can only be judged by how the policy operates in practice.</w:t>
      </w:r>
    </w:p>
    <w:p w14:paraId="61C84603" w14:textId="62BE6C7D"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If the </w:t>
      </w:r>
      <w:r w:rsidR="00704459">
        <w:rPr>
          <w:rFonts w:ascii="Arial" w:hAnsi="Arial" w:cs="Arial"/>
          <w:sz w:val="23"/>
          <w:szCs w:val="23"/>
          <w:lang w:val="en-US"/>
        </w:rPr>
        <w:t>Zenith Care Recruitment</w:t>
      </w:r>
      <w:r>
        <w:rPr>
          <w:rFonts w:ascii="Arial" w:hAnsi="Arial" w:cs="Arial"/>
          <w:sz w:val="23"/>
          <w:szCs w:val="23"/>
          <w:lang w:val="en-US"/>
        </w:rPr>
        <w:t xml:space="preserve"> provides services for Service User that are commissioned by the Local authority or other public body there is an expectation under the Equality Act 2010 ‘Public Sector Equality Duty’ </w:t>
      </w:r>
      <w:r w:rsidR="00704459">
        <w:rPr>
          <w:rFonts w:ascii="Arial" w:hAnsi="Arial" w:cs="Arial"/>
          <w:sz w:val="23"/>
          <w:szCs w:val="23"/>
          <w:lang w:val="en-US"/>
        </w:rPr>
        <w:t>Zenith Care Recruitment</w:t>
      </w:r>
      <w:r>
        <w:rPr>
          <w:rFonts w:ascii="Arial" w:hAnsi="Arial" w:cs="Arial"/>
          <w:sz w:val="23"/>
          <w:szCs w:val="23"/>
          <w:lang w:val="en-US"/>
        </w:rPr>
        <w:t xml:space="preserve"> should be transparent and share information about how well Equality is being promoted.</w:t>
      </w:r>
    </w:p>
    <w:p w14:paraId="5B32D9A6" w14:textId="57C10C5A"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As such the </w:t>
      </w:r>
      <w:r w:rsidR="00704459">
        <w:rPr>
          <w:rFonts w:ascii="Arial" w:hAnsi="Arial" w:cs="Arial"/>
          <w:sz w:val="23"/>
          <w:szCs w:val="23"/>
          <w:lang w:val="en-US"/>
        </w:rPr>
        <w:t>Zenith Care Recruitment</w:t>
      </w:r>
      <w:r>
        <w:rPr>
          <w:rFonts w:ascii="Arial" w:hAnsi="Arial" w:cs="Arial"/>
          <w:sz w:val="23"/>
          <w:szCs w:val="23"/>
          <w:lang w:val="en-US"/>
        </w:rPr>
        <w:t xml:space="preserve"> will establish objectives with regard to Equality and will monitor the success of these objectives and establish plans to improve the delivery of these objectives.</w:t>
      </w:r>
    </w:p>
    <w:p w14:paraId="48D4991C" w14:textId="3D1E80DB"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 xml:space="preserve">The collection/analysis of data is vital in informing change and improving performance. Where appropriate, statistics on </w:t>
      </w:r>
      <w:r w:rsidR="00704459">
        <w:rPr>
          <w:rFonts w:ascii="Arial" w:hAnsi="Arial" w:cs="Arial"/>
          <w:sz w:val="23"/>
          <w:szCs w:val="23"/>
          <w:lang w:val="en-US"/>
        </w:rPr>
        <w:t>Zenith Care Recruitment</w:t>
      </w:r>
      <w:r>
        <w:rPr>
          <w:rFonts w:ascii="Arial" w:hAnsi="Arial" w:cs="Arial"/>
          <w:sz w:val="23"/>
          <w:szCs w:val="23"/>
          <w:lang w:val="en-US"/>
        </w:rPr>
        <w:t xml:space="preserve">’s services will be collected and </w:t>
      </w:r>
      <w:proofErr w:type="spellStart"/>
      <w:r>
        <w:rPr>
          <w:rFonts w:ascii="Arial" w:hAnsi="Arial" w:cs="Arial"/>
          <w:sz w:val="23"/>
          <w:szCs w:val="23"/>
          <w:lang w:val="en-US"/>
        </w:rPr>
        <w:t>analysed</w:t>
      </w:r>
      <w:proofErr w:type="spellEnd"/>
      <w:r>
        <w:rPr>
          <w:rFonts w:ascii="Arial" w:hAnsi="Arial" w:cs="Arial"/>
          <w:sz w:val="23"/>
          <w:szCs w:val="23"/>
          <w:lang w:val="en-US"/>
        </w:rPr>
        <w:t xml:space="preserve"> in relation to Equality and Diversity.</w:t>
      </w:r>
    </w:p>
    <w:p w14:paraId="1F029EE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We will review employee turnover and seek information on reasons for leaving through exit interviews. Local and national data or statistics will be used to benchmark our performance.</w:t>
      </w:r>
    </w:p>
    <w:p w14:paraId="42974562" w14:textId="360013F7" w:rsidR="00336A7A" w:rsidRDefault="00704459"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Zenith Care Recruitment</w:t>
      </w:r>
      <w:r w:rsidR="00326B61">
        <w:rPr>
          <w:rFonts w:ascii="Arial" w:hAnsi="Arial" w:cs="Arial"/>
          <w:sz w:val="23"/>
          <w:szCs w:val="23"/>
          <w:lang w:val="en-US"/>
        </w:rPr>
        <w:t xml:space="preserve"> </w:t>
      </w:r>
      <w:r w:rsidR="00336A7A">
        <w:rPr>
          <w:rFonts w:ascii="Arial" w:hAnsi="Arial" w:cs="Arial"/>
          <w:sz w:val="23"/>
          <w:szCs w:val="23"/>
          <w:lang w:val="en-US"/>
        </w:rPr>
        <w:t xml:space="preserve">and Registered Manager will annually review equality of opportunity </w:t>
      </w:r>
      <w:r w:rsidR="00336A7A">
        <w:rPr>
          <w:rFonts w:ascii="Arial" w:hAnsi="Arial" w:cs="Arial"/>
          <w:sz w:val="23"/>
          <w:szCs w:val="23"/>
          <w:lang w:val="en-US"/>
        </w:rPr>
        <w:lastRenderedPageBreak/>
        <w:t xml:space="preserve">relating to </w:t>
      </w:r>
      <w:r>
        <w:rPr>
          <w:rFonts w:ascii="Arial" w:hAnsi="Arial" w:cs="Arial"/>
          <w:sz w:val="23"/>
          <w:szCs w:val="23"/>
          <w:lang w:val="en-US"/>
        </w:rPr>
        <w:t>Zenith Care Recruitment</w:t>
      </w:r>
      <w:r w:rsidR="00336A7A">
        <w:rPr>
          <w:rFonts w:ascii="Arial" w:hAnsi="Arial" w:cs="Arial"/>
          <w:sz w:val="23"/>
          <w:szCs w:val="23"/>
          <w:lang w:val="en-US"/>
        </w:rPr>
        <w:t xml:space="preserve"> services. Recruitment and selection procedures will be monitored and reviewed annually by the relevant Manager who will report to the Registered Provider. All aspects of personnel policies and procedures shall be kept under review in order to ensure that they align with this policy.</w:t>
      </w:r>
    </w:p>
    <w:p w14:paraId="404D9A4B"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In order to determine the impact of this policy it is important that a monitoring system is developed, which will measure commitment, progress and effectiveness and good practice. The Equality and Diversity Policy will be monitored and reviewed as follows:</w:t>
      </w:r>
    </w:p>
    <w:p w14:paraId="7C24F2FA" w14:textId="05155BDA"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The policy will be an annual agenda item at </w:t>
      </w:r>
      <w:r w:rsidR="00704459">
        <w:rPr>
          <w:rFonts w:ascii="Arial" w:hAnsi="Arial" w:cs="Arial"/>
          <w:sz w:val="23"/>
          <w:szCs w:val="23"/>
          <w:lang w:val="en-US"/>
        </w:rPr>
        <w:t>Zenith Care Recruitment</w:t>
      </w:r>
      <w:r>
        <w:rPr>
          <w:rFonts w:ascii="Arial" w:hAnsi="Arial" w:cs="Arial"/>
          <w:sz w:val="23"/>
          <w:szCs w:val="23"/>
          <w:lang w:val="en-US"/>
        </w:rPr>
        <w:t>’s quality team meetings.</w:t>
      </w:r>
    </w:p>
    <w:p w14:paraId="308A68D1" w14:textId="5D55737C" w:rsidR="00336A7A" w:rsidRDefault="00336A7A" w:rsidP="00C7792A">
      <w:pPr>
        <w:widowControl w:val="0"/>
        <w:numPr>
          <w:ilvl w:val="0"/>
          <w:numId w:val="2"/>
        </w:numPr>
        <w:autoSpaceDE w:val="0"/>
        <w:autoSpaceDN w:val="0"/>
        <w:adjustRightInd w:val="0"/>
        <w:spacing w:before="100" w:after="100" w:line="240" w:lineRule="auto"/>
        <w:ind w:left="1160" w:hanging="250"/>
        <w:jc w:val="both"/>
        <w:rPr>
          <w:rFonts w:ascii="Arial" w:hAnsi="Arial" w:cs="Arial"/>
          <w:sz w:val="23"/>
          <w:szCs w:val="23"/>
          <w:lang w:val="en-US"/>
        </w:rPr>
      </w:pPr>
      <w:r>
        <w:rPr>
          <w:rFonts w:ascii="Arial" w:hAnsi="Arial" w:cs="Arial"/>
          <w:sz w:val="23"/>
          <w:szCs w:val="23"/>
          <w:lang w:val="en-US"/>
        </w:rPr>
        <w:t xml:space="preserve">The relevant manager will undertake an annual policy review for </w:t>
      </w:r>
      <w:r w:rsidR="00704459">
        <w:rPr>
          <w:rFonts w:ascii="Arial" w:hAnsi="Arial" w:cs="Arial"/>
          <w:sz w:val="23"/>
          <w:szCs w:val="23"/>
          <w:lang w:val="en-US"/>
        </w:rPr>
        <w:t>Zenith Care Recruitment</w:t>
      </w:r>
      <w:r>
        <w:rPr>
          <w:rFonts w:ascii="Arial" w:hAnsi="Arial" w:cs="Arial"/>
          <w:sz w:val="23"/>
          <w:szCs w:val="23"/>
          <w:lang w:val="en-US"/>
        </w:rPr>
        <w:t>. All relevant parties will be encouraged to submit comments for consideration.</w:t>
      </w:r>
    </w:p>
    <w:p w14:paraId="48E3E77A" w14:textId="77777777" w:rsidR="00336A7A" w:rsidRDefault="00336A7A" w:rsidP="00C7792A">
      <w:pPr>
        <w:widowControl w:val="0"/>
        <w:numPr>
          <w:ilvl w:val="0"/>
          <w:numId w:val="1"/>
        </w:numPr>
        <w:autoSpaceDE w:val="0"/>
        <w:autoSpaceDN w:val="0"/>
        <w:adjustRightInd w:val="0"/>
        <w:spacing w:before="100" w:after="100" w:line="240" w:lineRule="auto"/>
        <w:ind w:left="580" w:hanging="250"/>
        <w:jc w:val="both"/>
        <w:rPr>
          <w:rFonts w:ascii="Arial" w:hAnsi="Arial" w:cs="Arial"/>
          <w:sz w:val="23"/>
          <w:szCs w:val="23"/>
          <w:lang w:val="en-US"/>
        </w:rPr>
      </w:pPr>
      <w:r>
        <w:rPr>
          <w:rFonts w:ascii="Arial" w:hAnsi="Arial" w:cs="Arial"/>
          <w:sz w:val="23"/>
          <w:szCs w:val="23"/>
          <w:lang w:val="en-US"/>
        </w:rPr>
        <w:t>If it is found that the policy is excluding or discouraging the development of staff or volunteers or restricting Service Users, the Registered Manager will take steps to amend the policy. </w:t>
      </w:r>
    </w:p>
    <w:p w14:paraId="6A340D15" w14:textId="77777777" w:rsidR="00336A7A" w:rsidRDefault="00336A7A" w:rsidP="00C7792A">
      <w:pPr>
        <w:widowControl w:val="0"/>
        <w:autoSpaceDE w:val="0"/>
        <w:autoSpaceDN w:val="0"/>
        <w:adjustRightInd w:val="0"/>
        <w:spacing w:after="0" w:line="240" w:lineRule="auto"/>
        <w:jc w:val="both"/>
        <w:rPr>
          <w:rFonts w:ascii="Arial" w:hAnsi="Arial" w:cs="Arial"/>
          <w:sz w:val="23"/>
          <w:szCs w:val="23"/>
          <w:lang w:val="en-US"/>
        </w:rPr>
      </w:pPr>
      <w:r>
        <w:rPr>
          <w:rFonts w:ascii="Arial" w:hAnsi="Arial" w:cs="Arial"/>
          <w:sz w:val="23"/>
          <w:szCs w:val="23"/>
          <w:lang w:val="en-US"/>
        </w:rPr>
        <w:br w:type="page"/>
      </w:r>
    </w:p>
    <w:p w14:paraId="69E6CFB2" w14:textId="77777777" w:rsidR="00336A7A" w:rsidRDefault="00336A7A" w:rsidP="00C7792A">
      <w:pPr>
        <w:widowControl w:val="0"/>
        <w:autoSpaceDE w:val="0"/>
        <w:autoSpaceDN w:val="0"/>
        <w:adjustRightInd w:val="0"/>
        <w:spacing w:before="100" w:after="100" w:line="240" w:lineRule="auto"/>
        <w:jc w:val="both"/>
        <w:rPr>
          <w:rFonts w:ascii="Arial" w:hAnsi="Arial" w:cs="Arial"/>
          <w:b/>
          <w:bCs/>
          <w:sz w:val="23"/>
          <w:szCs w:val="23"/>
          <w:lang w:val="en-US"/>
        </w:rPr>
      </w:pPr>
      <w:r>
        <w:rPr>
          <w:rFonts w:ascii="Arial" w:hAnsi="Arial" w:cs="Arial"/>
          <w:b/>
          <w:bCs/>
          <w:sz w:val="23"/>
          <w:szCs w:val="23"/>
          <w:lang w:val="en-US"/>
        </w:rPr>
        <w:lastRenderedPageBreak/>
        <w:t>Equality Impact Assessment</w:t>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600"/>
        <w:gridCol w:w="405"/>
        <w:gridCol w:w="4365"/>
        <w:gridCol w:w="300"/>
        <w:gridCol w:w="4620"/>
      </w:tblGrid>
      <w:tr w:rsidR="00336A7A" w14:paraId="54F83532" w14:textId="77777777">
        <w:trPr>
          <w:tblCellSpacing w:w="0" w:type="dxa"/>
        </w:trPr>
        <w:tc>
          <w:tcPr>
            <w:tcW w:w="10290" w:type="dxa"/>
            <w:gridSpan w:val="5"/>
            <w:tcBorders>
              <w:top w:val="single" w:sz="8" w:space="0" w:color="000000"/>
              <w:left w:val="single" w:sz="8" w:space="0" w:color="000000"/>
              <w:bottom w:val="single" w:sz="8" w:space="0" w:color="000000"/>
              <w:right w:val="single" w:sz="8" w:space="0" w:color="000000"/>
            </w:tcBorders>
          </w:tcPr>
          <w:p w14:paraId="56BABD2C" w14:textId="77777777" w:rsidR="00336A7A" w:rsidRDefault="00336A7A" w:rsidP="00C7792A">
            <w:pPr>
              <w:widowControl w:val="0"/>
              <w:autoSpaceDE w:val="0"/>
              <w:autoSpaceDN w:val="0"/>
              <w:adjustRightInd w:val="0"/>
              <w:spacing w:before="100" w:after="100" w:line="240" w:lineRule="auto"/>
              <w:ind w:left="30"/>
              <w:jc w:val="both"/>
              <w:rPr>
                <w:rFonts w:ascii="Arial" w:hAnsi="Arial" w:cs="Arial"/>
                <w:sz w:val="23"/>
                <w:szCs w:val="23"/>
                <w:lang w:val="en-US"/>
              </w:rPr>
            </w:pPr>
            <w:r>
              <w:rPr>
                <w:rFonts w:ascii="Arial" w:hAnsi="Arial" w:cs="Arial"/>
                <w:sz w:val="23"/>
                <w:szCs w:val="23"/>
                <w:lang w:val="en-US"/>
              </w:rPr>
              <w:t>Generic Equality Impact Assessment</w:t>
            </w:r>
          </w:p>
        </w:tc>
      </w:tr>
      <w:tr w:rsidR="00336A7A" w14:paraId="5E004D5E"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511DB4CD"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xml:space="preserve">STAGE 1 </w:t>
            </w:r>
          </w:p>
          <w:p w14:paraId="7BADFD0D"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xml:space="preserve">Screening to establish if the function has any relevance to any equality issue and /or minority group. i.e. </w:t>
            </w:r>
          </w:p>
          <w:p w14:paraId="5CD1E118" w14:textId="77777777" w:rsidR="00336A7A" w:rsidRDefault="00336A7A" w:rsidP="00C7792A">
            <w:pPr>
              <w:widowControl w:val="0"/>
              <w:autoSpaceDE w:val="0"/>
              <w:autoSpaceDN w:val="0"/>
              <w:adjustRightInd w:val="0"/>
              <w:spacing w:before="100" w:after="0" w:line="240" w:lineRule="auto"/>
              <w:ind w:left="138" w:hanging="360"/>
              <w:jc w:val="both"/>
              <w:rPr>
                <w:rFonts w:ascii="Arial" w:hAnsi="Arial" w:cs="Arial"/>
                <w:b/>
                <w:bCs/>
                <w:sz w:val="23"/>
                <w:szCs w:val="23"/>
                <w:lang w:val="en-US"/>
              </w:rPr>
            </w:pPr>
            <w:r>
              <w:rPr>
                <w:rFonts w:ascii="Arial" w:hAnsi="Arial" w:cs="Arial"/>
                <w:b/>
                <w:bCs/>
                <w:sz w:val="23"/>
                <w:szCs w:val="23"/>
                <w:lang w:val="en-US"/>
              </w:rPr>
              <w:t xml:space="preserve">         Could the function affect one or more equality group in a different way to another group? </w:t>
            </w:r>
          </w:p>
          <w:p w14:paraId="7AB53BD8" w14:textId="77777777" w:rsidR="00336A7A" w:rsidRDefault="00336A7A" w:rsidP="00C7792A">
            <w:pPr>
              <w:widowControl w:val="0"/>
              <w:autoSpaceDE w:val="0"/>
              <w:autoSpaceDN w:val="0"/>
              <w:adjustRightInd w:val="0"/>
              <w:spacing w:before="100" w:after="0" w:line="240" w:lineRule="auto"/>
              <w:ind w:left="138" w:hanging="360"/>
              <w:jc w:val="both"/>
              <w:rPr>
                <w:rFonts w:ascii="Arial" w:hAnsi="Arial" w:cs="Arial"/>
                <w:b/>
                <w:bCs/>
                <w:sz w:val="23"/>
                <w:szCs w:val="23"/>
                <w:lang w:val="en-US"/>
              </w:rPr>
            </w:pPr>
            <w:r>
              <w:rPr>
                <w:rFonts w:ascii="Arial" w:hAnsi="Arial" w:cs="Arial"/>
                <w:b/>
                <w:bCs/>
                <w:sz w:val="23"/>
                <w:szCs w:val="23"/>
                <w:lang w:val="en-US"/>
              </w:rPr>
              <w:t xml:space="preserve">         Establish whether different equality groups have different needs? </w:t>
            </w:r>
          </w:p>
          <w:p w14:paraId="15C5BD6A" w14:textId="77777777" w:rsidR="00336A7A" w:rsidRDefault="00336A7A" w:rsidP="00C7792A">
            <w:pPr>
              <w:widowControl w:val="0"/>
              <w:autoSpaceDE w:val="0"/>
              <w:autoSpaceDN w:val="0"/>
              <w:adjustRightInd w:val="0"/>
              <w:spacing w:before="100" w:after="0" w:line="240" w:lineRule="auto"/>
              <w:ind w:left="138" w:hanging="360"/>
              <w:jc w:val="both"/>
              <w:rPr>
                <w:rFonts w:ascii="Arial" w:hAnsi="Arial" w:cs="Arial"/>
                <w:b/>
                <w:bCs/>
                <w:sz w:val="23"/>
                <w:szCs w:val="23"/>
                <w:lang w:val="en-US"/>
              </w:rPr>
            </w:pPr>
            <w:r>
              <w:rPr>
                <w:rFonts w:ascii="Arial" w:hAnsi="Arial" w:cs="Arial"/>
                <w:b/>
                <w:bCs/>
                <w:sz w:val="23"/>
                <w:szCs w:val="23"/>
                <w:lang w:val="en-US"/>
              </w:rPr>
              <w:t>         Establish whether the function contributes to/or hinders equality of opportunity?</w:t>
            </w:r>
          </w:p>
        </w:tc>
      </w:tr>
      <w:tr w:rsidR="00336A7A" w14:paraId="4D2C2DDF"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4CA50263"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1a</w:t>
            </w:r>
          </w:p>
        </w:tc>
        <w:tc>
          <w:tcPr>
            <w:tcW w:w="9690" w:type="dxa"/>
            <w:gridSpan w:val="4"/>
            <w:tcBorders>
              <w:top w:val="nil"/>
              <w:left w:val="nil"/>
              <w:bottom w:val="single" w:sz="8" w:space="0" w:color="000000"/>
              <w:right w:val="single" w:sz="8" w:space="0" w:color="000000"/>
            </w:tcBorders>
          </w:tcPr>
          <w:p w14:paraId="715977BD"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xml:space="preserve">Please give a brief description of the function and its purpose* </w:t>
            </w:r>
          </w:p>
          <w:p w14:paraId="10537D75"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Function can mean a process, a service, a policy or a project.</w:t>
            </w:r>
          </w:p>
          <w:p w14:paraId="6E00A547"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p w14:paraId="29D18257"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p w14:paraId="65820CA9"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p w14:paraId="492C8D0E"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tc>
      </w:tr>
      <w:tr w:rsidR="00336A7A" w14:paraId="00726481" w14:textId="77777777">
        <w:tblPrEx>
          <w:tblBorders>
            <w:top w:val="none" w:sz="0" w:space="0" w:color="auto"/>
          </w:tblBorders>
        </w:tblPrEx>
        <w:trPr>
          <w:tblCellSpacing w:w="0" w:type="dxa"/>
        </w:trPr>
        <w:tc>
          <w:tcPr>
            <w:tcW w:w="600" w:type="dxa"/>
            <w:vMerge w:val="restart"/>
            <w:tcBorders>
              <w:top w:val="nil"/>
              <w:left w:val="single" w:sz="8" w:space="0" w:color="000000"/>
              <w:bottom w:val="single" w:sz="8" w:space="0" w:color="000000"/>
              <w:right w:val="single" w:sz="8" w:space="0" w:color="000000"/>
            </w:tcBorders>
          </w:tcPr>
          <w:p w14:paraId="32E8B168"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1b</w:t>
            </w:r>
          </w:p>
        </w:tc>
        <w:tc>
          <w:tcPr>
            <w:tcW w:w="9690" w:type="dxa"/>
            <w:gridSpan w:val="4"/>
            <w:tcBorders>
              <w:top w:val="nil"/>
              <w:left w:val="nil"/>
              <w:bottom w:val="single" w:sz="8" w:space="0" w:color="000000"/>
              <w:right w:val="single" w:sz="8" w:space="0" w:color="000000"/>
            </w:tcBorders>
          </w:tcPr>
          <w:p w14:paraId="23EAC41D"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Tick the box for each group to whom the function is</w:t>
            </w:r>
            <w:r>
              <w:rPr>
                <w:rFonts w:ascii="Arial" w:hAnsi="Arial" w:cs="Arial"/>
                <w:b/>
                <w:bCs/>
                <w:sz w:val="23"/>
                <w:szCs w:val="23"/>
                <w:u w:val="single"/>
                <w:lang w:val="en-US"/>
              </w:rPr>
              <w:t xml:space="preserve"> not  accessible</w:t>
            </w:r>
            <w:r>
              <w:rPr>
                <w:rFonts w:ascii="Arial" w:hAnsi="Arial" w:cs="Arial"/>
                <w:b/>
                <w:bCs/>
                <w:sz w:val="23"/>
                <w:szCs w:val="23"/>
                <w:lang w:val="en-US"/>
              </w:rPr>
              <w:t xml:space="preserve"> or for whom there may be needs or considerations accommodated</w:t>
            </w:r>
          </w:p>
        </w:tc>
      </w:tr>
      <w:tr w:rsidR="00336A7A" w14:paraId="4DA232C8"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3F8665C8" w14:textId="77777777" w:rsidR="00336A7A" w:rsidRDefault="00336A7A" w:rsidP="00C7792A">
            <w:pPr>
              <w:widowControl w:val="0"/>
              <w:autoSpaceDE w:val="0"/>
              <w:autoSpaceDN w:val="0"/>
              <w:adjustRightInd w:val="0"/>
              <w:spacing w:after="0" w:line="240" w:lineRule="auto"/>
              <w:jc w:val="both"/>
              <w:rPr>
                <w:rFonts w:ascii="Arial" w:hAnsi="Arial" w:cs="Arial"/>
                <w:b/>
                <w:bCs/>
                <w:sz w:val="23"/>
                <w:szCs w:val="23"/>
                <w:lang w:val="en-US"/>
              </w:rPr>
            </w:pPr>
          </w:p>
        </w:tc>
        <w:tc>
          <w:tcPr>
            <w:tcW w:w="405" w:type="dxa"/>
            <w:tcBorders>
              <w:top w:val="nil"/>
              <w:left w:val="nil"/>
              <w:bottom w:val="single" w:sz="8" w:space="0" w:color="000000"/>
              <w:right w:val="single" w:sz="8" w:space="0" w:color="000000"/>
            </w:tcBorders>
          </w:tcPr>
          <w:p w14:paraId="21FB76FC"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tc>
        <w:tc>
          <w:tcPr>
            <w:tcW w:w="4365" w:type="dxa"/>
            <w:tcBorders>
              <w:top w:val="nil"/>
              <w:left w:val="nil"/>
              <w:bottom w:val="single" w:sz="8" w:space="0" w:color="000000"/>
              <w:right w:val="single" w:sz="8" w:space="0" w:color="000000"/>
            </w:tcBorders>
          </w:tcPr>
          <w:p w14:paraId="471071DF"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Age</w:t>
            </w:r>
          </w:p>
        </w:tc>
        <w:tc>
          <w:tcPr>
            <w:tcW w:w="300" w:type="dxa"/>
            <w:tcBorders>
              <w:top w:val="nil"/>
              <w:left w:val="nil"/>
              <w:bottom w:val="single" w:sz="8" w:space="0" w:color="000000"/>
              <w:right w:val="single" w:sz="8" w:space="0" w:color="000000"/>
            </w:tcBorders>
          </w:tcPr>
          <w:p w14:paraId="5CED470F"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 </w:t>
            </w:r>
          </w:p>
        </w:tc>
        <w:tc>
          <w:tcPr>
            <w:tcW w:w="4620" w:type="dxa"/>
            <w:tcBorders>
              <w:top w:val="nil"/>
              <w:left w:val="nil"/>
              <w:bottom w:val="single" w:sz="8" w:space="0" w:color="000000"/>
              <w:right w:val="single" w:sz="8" w:space="0" w:color="000000"/>
            </w:tcBorders>
          </w:tcPr>
          <w:p w14:paraId="15CBFC7E" w14:textId="77777777" w:rsidR="00336A7A" w:rsidRDefault="00336A7A" w:rsidP="00C7792A">
            <w:pPr>
              <w:widowControl w:val="0"/>
              <w:autoSpaceDE w:val="0"/>
              <w:autoSpaceDN w:val="0"/>
              <w:adjustRightInd w:val="0"/>
              <w:spacing w:before="100" w:after="0" w:line="240" w:lineRule="auto"/>
              <w:ind w:left="138"/>
              <w:jc w:val="both"/>
              <w:rPr>
                <w:rFonts w:ascii="Arial" w:hAnsi="Arial" w:cs="Arial"/>
                <w:b/>
                <w:bCs/>
                <w:sz w:val="23"/>
                <w:szCs w:val="23"/>
                <w:lang w:val="en-US"/>
              </w:rPr>
            </w:pPr>
            <w:r>
              <w:rPr>
                <w:rFonts w:ascii="Arial" w:hAnsi="Arial" w:cs="Arial"/>
                <w:b/>
                <w:bCs/>
                <w:sz w:val="23"/>
                <w:szCs w:val="23"/>
                <w:lang w:val="en-US"/>
              </w:rPr>
              <w:t>Disability</w:t>
            </w:r>
          </w:p>
        </w:tc>
      </w:tr>
      <w:tr w:rsidR="00336A7A" w14:paraId="42E6CB82"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628307A8"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p>
        </w:tc>
        <w:tc>
          <w:tcPr>
            <w:tcW w:w="405" w:type="dxa"/>
            <w:tcBorders>
              <w:top w:val="nil"/>
              <w:left w:val="nil"/>
              <w:bottom w:val="single" w:sz="8" w:space="0" w:color="000000"/>
              <w:right w:val="single" w:sz="8" w:space="0" w:color="000000"/>
            </w:tcBorders>
          </w:tcPr>
          <w:p w14:paraId="57C9B28A"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365" w:type="dxa"/>
            <w:tcBorders>
              <w:top w:val="nil"/>
              <w:left w:val="nil"/>
              <w:bottom w:val="single" w:sz="8" w:space="0" w:color="000000"/>
              <w:right w:val="single" w:sz="8" w:space="0" w:color="000000"/>
            </w:tcBorders>
          </w:tcPr>
          <w:p w14:paraId="6FD3314B"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Race</w:t>
            </w:r>
          </w:p>
        </w:tc>
        <w:tc>
          <w:tcPr>
            <w:tcW w:w="300" w:type="dxa"/>
            <w:tcBorders>
              <w:top w:val="nil"/>
              <w:left w:val="nil"/>
              <w:bottom w:val="single" w:sz="8" w:space="0" w:color="000000"/>
              <w:right w:val="single" w:sz="8" w:space="0" w:color="000000"/>
            </w:tcBorders>
          </w:tcPr>
          <w:p w14:paraId="1417104C"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620" w:type="dxa"/>
            <w:tcBorders>
              <w:top w:val="nil"/>
              <w:left w:val="nil"/>
              <w:bottom w:val="single" w:sz="8" w:space="0" w:color="000000"/>
              <w:right w:val="single" w:sz="8" w:space="0" w:color="000000"/>
            </w:tcBorders>
          </w:tcPr>
          <w:p w14:paraId="53D8E570"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Gender</w:t>
            </w:r>
          </w:p>
        </w:tc>
      </w:tr>
      <w:tr w:rsidR="00336A7A" w14:paraId="47B20FE7"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2B1A218E"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p>
        </w:tc>
        <w:tc>
          <w:tcPr>
            <w:tcW w:w="405" w:type="dxa"/>
            <w:tcBorders>
              <w:top w:val="nil"/>
              <w:left w:val="nil"/>
              <w:bottom w:val="single" w:sz="8" w:space="0" w:color="000000"/>
              <w:right w:val="single" w:sz="8" w:space="0" w:color="000000"/>
            </w:tcBorders>
          </w:tcPr>
          <w:p w14:paraId="24860A92"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365" w:type="dxa"/>
            <w:tcBorders>
              <w:top w:val="nil"/>
              <w:left w:val="nil"/>
              <w:bottom w:val="single" w:sz="8" w:space="0" w:color="000000"/>
              <w:right w:val="single" w:sz="8" w:space="0" w:color="000000"/>
            </w:tcBorders>
          </w:tcPr>
          <w:p w14:paraId="45504F8A"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Sexual orientation</w:t>
            </w:r>
          </w:p>
        </w:tc>
        <w:tc>
          <w:tcPr>
            <w:tcW w:w="300" w:type="dxa"/>
            <w:tcBorders>
              <w:top w:val="nil"/>
              <w:left w:val="nil"/>
              <w:bottom w:val="single" w:sz="8" w:space="0" w:color="000000"/>
              <w:right w:val="single" w:sz="8" w:space="0" w:color="000000"/>
            </w:tcBorders>
          </w:tcPr>
          <w:p w14:paraId="35084C6E"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620" w:type="dxa"/>
            <w:tcBorders>
              <w:top w:val="nil"/>
              <w:left w:val="nil"/>
              <w:bottom w:val="single" w:sz="8" w:space="0" w:color="000000"/>
              <w:right w:val="single" w:sz="8" w:space="0" w:color="000000"/>
            </w:tcBorders>
          </w:tcPr>
          <w:p w14:paraId="1A68F600"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Other</w:t>
            </w:r>
          </w:p>
        </w:tc>
      </w:tr>
      <w:tr w:rsidR="00336A7A" w14:paraId="7C5E83CE"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1518E9B6"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p>
        </w:tc>
        <w:tc>
          <w:tcPr>
            <w:tcW w:w="405" w:type="dxa"/>
            <w:tcBorders>
              <w:top w:val="nil"/>
              <w:left w:val="nil"/>
              <w:bottom w:val="single" w:sz="8" w:space="0" w:color="000000"/>
              <w:right w:val="single" w:sz="8" w:space="0" w:color="000000"/>
            </w:tcBorders>
          </w:tcPr>
          <w:p w14:paraId="77CAA7F5"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365" w:type="dxa"/>
            <w:tcBorders>
              <w:top w:val="nil"/>
              <w:left w:val="nil"/>
              <w:bottom w:val="single" w:sz="8" w:space="0" w:color="000000"/>
              <w:right w:val="single" w:sz="8" w:space="0" w:color="000000"/>
            </w:tcBorders>
          </w:tcPr>
          <w:p w14:paraId="349A4EBA"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Religious belief</w:t>
            </w:r>
          </w:p>
        </w:tc>
        <w:tc>
          <w:tcPr>
            <w:tcW w:w="300" w:type="dxa"/>
            <w:tcBorders>
              <w:top w:val="nil"/>
              <w:left w:val="nil"/>
              <w:bottom w:val="single" w:sz="8" w:space="0" w:color="000000"/>
              <w:right w:val="single" w:sz="8" w:space="0" w:color="000000"/>
            </w:tcBorders>
          </w:tcPr>
          <w:p w14:paraId="1ECAFEA1"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620" w:type="dxa"/>
            <w:tcBorders>
              <w:top w:val="nil"/>
              <w:left w:val="nil"/>
              <w:bottom w:val="single" w:sz="8" w:space="0" w:color="000000"/>
              <w:right w:val="single" w:sz="8" w:space="0" w:color="000000"/>
            </w:tcBorders>
          </w:tcPr>
          <w:p w14:paraId="6C971DC8"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Equality neutral</w:t>
            </w:r>
          </w:p>
        </w:tc>
      </w:tr>
      <w:tr w:rsidR="00336A7A" w14:paraId="30FF1506"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50F3634E"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p>
        </w:tc>
        <w:tc>
          <w:tcPr>
            <w:tcW w:w="405" w:type="dxa"/>
            <w:tcBorders>
              <w:top w:val="nil"/>
              <w:left w:val="nil"/>
              <w:bottom w:val="single" w:sz="8" w:space="0" w:color="000000"/>
              <w:right w:val="single" w:sz="8" w:space="0" w:color="000000"/>
            </w:tcBorders>
          </w:tcPr>
          <w:p w14:paraId="24358FB7"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365" w:type="dxa"/>
            <w:tcBorders>
              <w:top w:val="nil"/>
              <w:left w:val="nil"/>
              <w:bottom w:val="single" w:sz="8" w:space="0" w:color="000000"/>
              <w:right w:val="single" w:sz="8" w:space="0" w:color="000000"/>
            </w:tcBorders>
          </w:tcPr>
          <w:p w14:paraId="35D713EE"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Transgender or Transsexual</w:t>
            </w:r>
          </w:p>
        </w:tc>
        <w:tc>
          <w:tcPr>
            <w:tcW w:w="300" w:type="dxa"/>
            <w:tcBorders>
              <w:top w:val="nil"/>
              <w:left w:val="nil"/>
              <w:bottom w:val="single" w:sz="8" w:space="0" w:color="000000"/>
              <w:right w:val="single" w:sz="8" w:space="0" w:color="000000"/>
            </w:tcBorders>
          </w:tcPr>
          <w:p w14:paraId="172470FF"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c>
          <w:tcPr>
            <w:tcW w:w="4620" w:type="dxa"/>
            <w:tcBorders>
              <w:top w:val="nil"/>
              <w:left w:val="nil"/>
              <w:bottom w:val="single" w:sz="8" w:space="0" w:color="000000"/>
              <w:right w:val="single" w:sz="8" w:space="0" w:color="000000"/>
            </w:tcBorders>
          </w:tcPr>
          <w:p w14:paraId="6C0FB0D0"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r>
      <w:tr w:rsidR="00336A7A" w14:paraId="70D81E11" w14:textId="77777777">
        <w:tblPrEx>
          <w:tblBorders>
            <w:top w:val="none" w:sz="0" w:space="0" w:color="auto"/>
          </w:tblBorders>
        </w:tblPrEx>
        <w:trPr>
          <w:tblCellSpacing w:w="0" w:type="dxa"/>
        </w:trPr>
        <w:tc>
          <w:tcPr>
            <w:tcW w:w="600" w:type="dxa"/>
            <w:vMerge/>
            <w:tcBorders>
              <w:top w:val="nil"/>
              <w:left w:val="single" w:sz="8" w:space="0" w:color="000000"/>
              <w:bottom w:val="single" w:sz="8" w:space="0" w:color="000000"/>
              <w:right w:val="single" w:sz="8" w:space="0" w:color="000000"/>
            </w:tcBorders>
          </w:tcPr>
          <w:p w14:paraId="44D64B97"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p>
        </w:tc>
        <w:tc>
          <w:tcPr>
            <w:tcW w:w="9690" w:type="dxa"/>
            <w:gridSpan w:val="4"/>
            <w:tcBorders>
              <w:top w:val="nil"/>
              <w:left w:val="nil"/>
              <w:bottom w:val="single" w:sz="8" w:space="0" w:color="000000"/>
              <w:right w:val="single" w:sz="8" w:space="0" w:color="000000"/>
            </w:tcBorders>
          </w:tcPr>
          <w:p w14:paraId="6C1EB379"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Provide relevant evidence</w:t>
            </w:r>
          </w:p>
        </w:tc>
      </w:tr>
      <w:tr w:rsidR="00336A7A" w14:paraId="3F67D235"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2E066EC8"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1c</w:t>
            </w:r>
          </w:p>
        </w:tc>
        <w:tc>
          <w:tcPr>
            <w:tcW w:w="9690" w:type="dxa"/>
            <w:gridSpan w:val="4"/>
            <w:tcBorders>
              <w:top w:val="nil"/>
              <w:left w:val="nil"/>
              <w:bottom w:val="single" w:sz="8" w:space="0" w:color="000000"/>
              <w:right w:val="single" w:sz="8" w:space="0" w:color="000000"/>
            </w:tcBorders>
          </w:tcPr>
          <w:p w14:paraId="47D4CB31"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What are the negative impacts associated with this function? Please list and give details, then go to question 1d.</w:t>
            </w:r>
          </w:p>
          <w:p w14:paraId="4983FD27"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67939FA7"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2560A562"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07B560AB"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544A3F36"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r>
      <w:tr w:rsidR="00336A7A" w14:paraId="16670BF2"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0CF8220F"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1d</w:t>
            </w:r>
          </w:p>
        </w:tc>
        <w:tc>
          <w:tcPr>
            <w:tcW w:w="9690" w:type="dxa"/>
            <w:gridSpan w:val="4"/>
            <w:tcBorders>
              <w:top w:val="nil"/>
              <w:left w:val="nil"/>
              <w:bottom w:val="single" w:sz="8" w:space="0" w:color="000000"/>
              <w:right w:val="single" w:sz="8" w:space="0" w:color="000000"/>
            </w:tcBorders>
          </w:tcPr>
          <w:p w14:paraId="263F5505"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Are there positive impacts associated with this function?  If yes, please list and give details.</w:t>
            </w:r>
          </w:p>
          <w:p w14:paraId="66AD63CD"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24DA9826"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710BBA20"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69F05309"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p w14:paraId="43AE7263" w14:textId="77777777" w:rsidR="00336A7A" w:rsidRDefault="00336A7A">
            <w:pPr>
              <w:widowControl w:val="0"/>
              <w:autoSpaceDE w:val="0"/>
              <w:autoSpaceDN w:val="0"/>
              <w:adjustRightInd w:val="0"/>
              <w:spacing w:before="100" w:after="0" w:line="240" w:lineRule="auto"/>
              <w:ind w:left="138"/>
              <w:rPr>
                <w:rFonts w:ascii="Arial" w:hAnsi="Arial" w:cs="Arial"/>
                <w:b/>
                <w:bCs/>
                <w:sz w:val="23"/>
                <w:szCs w:val="23"/>
                <w:lang w:val="en-US"/>
              </w:rPr>
            </w:pPr>
            <w:r>
              <w:rPr>
                <w:rFonts w:ascii="Arial" w:hAnsi="Arial" w:cs="Arial"/>
                <w:b/>
                <w:bCs/>
                <w:sz w:val="23"/>
                <w:szCs w:val="23"/>
                <w:lang w:val="en-US"/>
              </w:rPr>
              <w:t> </w:t>
            </w:r>
          </w:p>
        </w:tc>
      </w:tr>
    </w:tbl>
    <w:p w14:paraId="0A41FD70"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t> </w:t>
      </w:r>
    </w:p>
    <w:p w14:paraId="20A45FD8"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600"/>
        <w:gridCol w:w="9690"/>
      </w:tblGrid>
      <w:tr w:rsidR="00336A7A" w14:paraId="762DA2E4" w14:textId="77777777">
        <w:trPr>
          <w:tblCellSpacing w:w="0" w:type="dxa"/>
        </w:trPr>
        <w:tc>
          <w:tcPr>
            <w:tcW w:w="600" w:type="dxa"/>
            <w:tcBorders>
              <w:top w:val="single" w:sz="8" w:space="0" w:color="000000"/>
              <w:left w:val="single" w:sz="8" w:space="0" w:color="000000"/>
              <w:bottom w:val="single" w:sz="8" w:space="0" w:color="000000"/>
              <w:right w:val="single" w:sz="8" w:space="0" w:color="000000"/>
            </w:tcBorders>
          </w:tcPr>
          <w:p w14:paraId="5CFDB71C"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lastRenderedPageBreak/>
              <w:t>1e</w:t>
            </w:r>
          </w:p>
        </w:tc>
        <w:tc>
          <w:tcPr>
            <w:tcW w:w="9690" w:type="dxa"/>
            <w:tcBorders>
              <w:top w:val="single" w:sz="8" w:space="0" w:color="000000"/>
              <w:left w:val="nil"/>
              <w:bottom w:val="single" w:sz="8" w:space="0" w:color="000000"/>
              <w:right w:val="single" w:sz="8" w:space="0" w:color="000000"/>
            </w:tcBorders>
          </w:tcPr>
          <w:p w14:paraId="0C669E9E"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At this stage, what plans could be made to address any negative impact, and/or to add measures which promote a positive impact, or could you consider an alternative function which may better achieve the promotion of equality?</w:t>
            </w:r>
          </w:p>
          <w:p w14:paraId="57DFC706"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3EE310CA"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807E688"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223BE61"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404B7A50"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AA01832"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ACCF46E"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(Mention here what you have considered you could do to amend or change the function due to the likely adverse impact, whilst still delivering the function objective. It may be possible to consider a different function, which still achieves your aims, but avoids any adverse impact on equalities). </w:t>
            </w:r>
          </w:p>
          <w:p w14:paraId="03C9F7A2"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(Put these plans in the action plan at the end of the template)</w:t>
            </w:r>
          </w:p>
        </w:tc>
      </w:tr>
      <w:tr w:rsidR="00336A7A" w14:paraId="4309DEC7" w14:textId="77777777">
        <w:tblPrEx>
          <w:tblBorders>
            <w:top w:val="none" w:sz="0" w:space="0" w:color="auto"/>
          </w:tblBorders>
        </w:tblPrEx>
        <w:trPr>
          <w:tblCellSpacing w:w="0" w:type="dxa"/>
        </w:trPr>
        <w:tc>
          <w:tcPr>
            <w:tcW w:w="600" w:type="dxa"/>
            <w:tcBorders>
              <w:top w:val="nil"/>
              <w:left w:val="single" w:sz="8" w:space="0" w:color="000000"/>
              <w:bottom w:val="single" w:sz="8" w:space="0" w:color="000000"/>
              <w:right w:val="single" w:sz="8" w:space="0" w:color="000000"/>
            </w:tcBorders>
          </w:tcPr>
          <w:p w14:paraId="4FCF0900"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1f</w:t>
            </w:r>
          </w:p>
        </w:tc>
        <w:tc>
          <w:tcPr>
            <w:tcW w:w="9690" w:type="dxa"/>
            <w:tcBorders>
              <w:top w:val="nil"/>
              <w:left w:val="nil"/>
              <w:bottom w:val="single" w:sz="8" w:space="0" w:color="000000"/>
              <w:right w:val="single" w:sz="8" w:space="0" w:color="000000"/>
            </w:tcBorders>
          </w:tcPr>
          <w:p w14:paraId="54992EB9"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As part of the Disability Duty, we will consider the needs of people with a disability, promote disability equality and promote positive attitudes towards people with a disability in public life.</w:t>
            </w:r>
          </w:p>
          <w:p w14:paraId="13A2545D"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Have the needs of people with a disability been taken into account in the application of the function and in particular to encourage participation by people with a disability where applicable? If yes, please give examples.</w:t>
            </w:r>
          </w:p>
          <w:p w14:paraId="558B2F81"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7AA38C9"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38515774"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394CE37"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1EB7DBFD"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0E7F41BE"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r w:rsidR="00336A7A" w14:paraId="44F54F59" w14:textId="77777777">
        <w:tblPrEx>
          <w:tblBorders>
            <w:top w:val="none" w:sz="0" w:space="0" w:color="auto"/>
            <w:bottom w:val="single" w:sz="6" w:space="0" w:color="808080"/>
          </w:tblBorders>
        </w:tblPrEx>
        <w:trPr>
          <w:tblCellSpacing w:w="0" w:type="dxa"/>
        </w:trPr>
        <w:tc>
          <w:tcPr>
            <w:tcW w:w="600" w:type="dxa"/>
            <w:tcBorders>
              <w:top w:val="nil"/>
              <w:left w:val="single" w:sz="8" w:space="0" w:color="000000"/>
              <w:bottom w:val="single" w:sz="8" w:space="0" w:color="000000"/>
              <w:right w:val="single" w:sz="8" w:space="0" w:color="000000"/>
            </w:tcBorders>
          </w:tcPr>
          <w:p w14:paraId="6CB46071"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1g</w:t>
            </w:r>
          </w:p>
        </w:tc>
        <w:tc>
          <w:tcPr>
            <w:tcW w:w="9690" w:type="dxa"/>
            <w:tcBorders>
              <w:top w:val="nil"/>
              <w:left w:val="nil"/>
              <w:bottom w:val="single" w:sz="8" w:space="0" w:color="000000"/>
              <w:right w:val="single" w:sz="8" w:space="0" w:color="000000"/>
            </w:tcBorders>
          </w:tcPr>
          <w:p w14:paraId="5EE4BB5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Are there any Human Rights issues? If so what are they? </w:t>
            </w:r>
          </w:p>
          <w:p w14:paraId="07F324C4"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15D61CD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521E23D3"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95131D0"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AF0E26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362BAF6A"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bl>
    <w:p w14:paraId="11F1DB02"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t xml:space="preserve">  </w:t>
      </w:r>
    </w:p>
    <w:p w14:paraId="066B8EC2"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510"/>
        <w:gridCol w:w="9780"/>
      </w:tblGrid>
      <w:tr w:rsidR="00336A7A" w14:paraId="3B6A5157" w14:textId="77777777">
        <w:trPr>
          <w:tblCellSpacing w:w="0" w:type="dxa"/>
        </w:trPr>
        <w:tc>
          <w:tcPr>
            <w:tcW w:w="510" w:type="dxa"/>
            <w:tcBorders>
              <w:top w:val="single" w:sz="8" w:space="0" w:color="000000"/>
              <w:left w:val="single" w:sz="8" w:space="0" w:color="000000"/>
              <w:bottom w:val="single" w:sz="8" w:space="0" w:color="000000"/>
              <w:right w:val="single" w:sz="8" w:space="0" w:color="000000"/>
            </w:tcBorders>
          </w:tcPr>
          <w:p w14:paraId="6750505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lastRenderedPageBreak/>
              <w:t>1h</w:t>
            </w:r>
          </w:p>
        </w:tc>
        <w:tc>
          <w:tcPr>
            <w:tcW w:w="9780" w:type="dxa"/>
            <w:tcBorders>
              <w:top w:val="single" w:sz="8" w:space="0" w:color="000000"/>
              <w:left w:val="nil"/>
              <w:bottom w:val="single" w:sz="8" w:space="0" w:color="000000"/>
              <w:right w:val="single" w:sz="8" w:space="0" w:color="000000"/>
            </w:tcBorders>
          </w:tcPr>
          <w:p w14:paraId="0F26E55C"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Are there any issues where language is a barrier?  If the answer is yes, assess the need for translated documents.</w:t>
            </w:r>
          </w:p>
          <w:p w14:paraId="6239C666"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D7D17E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30C26B5"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435C366"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3D95EB22"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r w:rsidR="00336A7A" w14:paraId="0F17968C"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78BF563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1k</w:t>
            </w:r>
          </w:p>
        </w:tc>
        <w:tc>
          <w:tcPr>
            <w:tcW w:w="9780" w:type="dxa"/>
            <w:tcBorders>
              <w:top w:val="nil"/>
              <w:left w:val="nil"/>
              <w:bottom w:val="single" w:sz="8" w:space="0" w:color="000000"/>
              <w:right w:val="single" w:sz="8" w:space="0" w:color="000000"/>
            </w:tcBorders>
          </w:tcPr>
          <w:p w14:paraId="5F5B4D20"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Is a Full Impact Assessment required? </w:t>
            </w:r>
          </w:p>
          <w:p w14:paraId="4CAABA0A"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Yes - If you have established that there may not be equality of opportunity or assessed that there would be a negative impact on an equality group in 1b or 1c go to STAGE 2.</w:t>
            </w:r>
          </w:p>
          <w:p w14:paraId="4CAFDD4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No - Please DO NOT CONTINUE: Just date and sign at the end of the form at stage 3 and fill in any actions identified, if any in the action plan.    </w:t>
            </w:r>
          </w:p>
          <w:p w14:paraId="11CA0B13"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Don’t Know  i.e. not enough evidence Please go to STAGE 2.</w:t>
            </w:r>
          </w:p>
        </w:tc>
      </w:tr>
      <w:tr w:rsidR="00336A7A" w14:paraId="5EE46AB5" w14:textId="77777777">
        <w:tblPrEx>
          <w:tblBorders>
            <w:top w:val="none" w:sz="0" w:space="0" w:color="auto"/>
          </w:tblBorders>
        </w:tblPrEx>
        <w:trPr>
          <w:tblCellSpacing w:w="0" w:type="dxa"/>
        </w:trPr>
        <w:tc>
          <w:tcPr>
            <w:tcW w:w="10290" w:type="dxa"/>
            <w:gridSpan w:val="2"/>
            <w:tcBorders>
              <w:top w:val="nil"/>
              <w:left w:val="single" w:sz="8" w:space="0" w:color="000000"/>
              <w:bottom w:val="single" w:sz="8" w:space="0" w:color="000000"/>
              <w:right w:val="single" w:sz="8" w:space="0" w:color="000000"/>
            </w:tcBorders>
          </w:tcPr>
          <w:p w14:paraId="16F726A5" w14:textId="77777777" w:rsidR="00336A7A" w:rsidRDefault="00336A7A" w:rsidP="00C7792A">
            <w:pPr>
              <w:widowControl w:val="0"/>
              <w:autoSpaceDE w:val="0"/>
              <w:autoSpaceDN w:val="0"/>
              <w:adjustRightInd w:val="0"/>
              <w:spacing w:before="100" w:after="100" w:line="240" w:lineRule="auto"/>
              <w:ind w:left="20"/>
              <w:jc w:val="both"/>
              <w:rPr>
                <w:rFonts w:ascii="Arial" w:hAnsi="Arial" w:cs="Arial"/>
                <w:b/>
                <w:bCs/>
                <w:sz w:val="23"/>
                <w:szCs w:val="23"/>
                <w:lang w:val="en-US"/>
              </w:rPr>
            </w:pPr>
            <w:r>
              <w:rPr>
                <w:rFonts w:ascii="Arial" w:hAnsi="Arial" w:cs="Arial"/>
                <w:b/>
                <w:bCs/>
                <w:sz w:val="23"/>
                <w:szCs w:val="23"/>
                <w:lang w:val="en-US"/>
              </w:rPr>
              <w:t>Stage 2</w:t>
            </w:r>
          </w:p>
          <w:p w14:paraId="22923ABF" w14:textId="77777777" w:rsidR="00336A7A" w:rsidRDefault="00336A7A" w:rsidP="00C7792A">
            <w:pPr>
              <w:widowControl w:val="0"/>
              <w:autoSpaceDE w:val="0"/>
              <w:autoSpaceDN w:val="0"/>
              <w:adjustRightInd w:val="0"/>
              <w:spacing w:before="100" w:after="100" w:line="240" w:lineRule="auto"/>
              <w:ind w:left="20"/>
              <w:jc w:val="both"/>
              <w:rPr>
                <w:rFonts w:ascii="Arial" w:hAnsi="Arial" w:cs="Arial"/>
                <w:b/>
                <w:bCs/>
                <w:sz w:val="23"/>
                <w:szCs w:val="23"/>
                <w:lang w:val="en-US"/>
              </w:rPr>
            </w:pPr>
            <w:r>
              <w:rPr>
                <w:rFonts w:ascii="Arial" w:hAnsi="Arial" w:cs="Arial"/>
                <w:b/>
                <w:bCs/>
                <w:sz w:val="23"/>
                <w:szCs w:val="23"/>
                <w:lang w:val="en-US"/>
              </w:rPr>
              <w:t>Full Impact Assessment</w:t>
            </w:r>
          </w:p>
        </w:tc>
      </w:tr>
      <w:tr w:rsidR="00336A7A" w14:paraId="2EFB3BE2"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7BDE79D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2a</w:t>
            </w:r>
          </w:p>
        </w:tc>
        <w:tc>
          <w:tcPr>
            <w:tcW w:w="9780" w:type="dxa"/>
            <w:tcBorders>
              <w:top w:val="nil"/>
              <w:left w:val="nil"/>
              <w:bottom w:val="single" w:sz="8" w:space="0" w:color="000000"/>
              <w:right w:val="single" w:sz="8" w:space="0" w:color="000000"/>
            </w:tcBorders>
          </w:tcPr>
          <w:p w14:paraId="20F62ADE"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Does the function affect or impact on the public, whether directly or indirectly? </w:t>
            </w:r>
          </w:p>
          <w:p w14:paraId="1ED74BC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    Yes                        No                                   Don’t Know </w:t>
            </w:r>
          </w:p>
          <w:p w14:paraId="448410C7"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19846E33"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Provide any relevant information here.</w:t>
            </w:r>
          </w:p>
          <w:p w14:paraId="08844E15"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6B42DE8"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951F28C"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37D2D9D3"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r w:rsidR="00336A7A" w14:paraId="5B1152EB" w14:textId="77777777">
        <w:tblPrEx>
          <w:tblBorders>
            <w:top w:val="none" w:sz="0" w:space="0" w:color="auto"/>
            <w:bottom w:val="single" w:sz="6" w:space="0" w:color="808080"/>
          </w:tblBorders>
        </w:tblPrEx>
        <w:trPr>
          <w:tblCellSpacing w:w="0" w:type="dxa"/>
        </w:trPr>
        <w:tc>
          <w:tcPr>
            <w:tcW w:w="510" w:type="dxa"/>
            <w:tcBorders>
              <w:top w:val="nil"/>
              <w:left w:val="single" w:sz="8" w:space="0" w:color="000000"/>
              <w:bottom w:val="single" w:sz="8" w:space="0" w:color="000000"/>
              <w:right w:val="single" w:sz="8" w:space="0" w:color="000000"/>
            </w:tcBorders>
          </w:tcPr>
          <w:p w14:paraId="77352AD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2b</w:t>
            </w:r>
          </w:p>
        </w:tc>
        <w:tc>
          <w:tcPr>
            <w:tcW w:w="9780" w:type="dxa"/>
            <w:tcBorders>
              <w:top w:val="nil"/>
              <w:left w:val="nil"/>
              <w:bottom w:val="single" w:sz="8" w:space="0" w:color="000000"/>
              <w:right w:val="single" w:sz="8" w:space="0" w:color="000000"/>
            </w:tcBorders>
          </w:tcPr>
          <w:p w14:paraId="4DB9367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Have complaints been received about the function and its effect on different equality groups? </w:t>
            </w:r>
          </w:p>
          <w:p w14:paraId="556C8F8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    Yes                        No                                   Don’t Know </w:t>
            </w:r>
          </w:p>
          <w:p w14:paraId="40CC5098"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793CA36B"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Also provide evidence by documenting all reliable up-to-date information.</w:t>
            </w:r>
          </w:p>
          <w:p w14:paraId="265635A9"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54555C8D"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69CC63FD"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6124C7C9"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bl>
    <w:p w14:paraId="42A6E699"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t> </w:t>
      </w:r>
    </w:p>
    <w:p w14:paraId="17E964A2"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510"/>
        <w:gridCol w:w="9780"/>
      </w:tblGrid>
      <w:tr w:rsidR="00336A7A" w14:paraId="1DB44EEC" w14:textId="77777777">
        <w:trPr>
          <w:tblCellSpacing w:w="0" w:type="dxa"/>
        </w:trPr>
        <w:tc>
          <w:tcPr>
            <w:tcW w:w="510" w:type="dxa"/>
            <w:tcBorders>
              <w:top w:val="single" w:sz="8" w:space="0" w:color="000000"/>
              <w:left w:val="single" w:sz="8" w:space="0" w:color="000000"/>
              <w:bottom w:val="single" w:sz="8" w:space="0" w:color="000000"/>
              <w:right w:val="single" w:sz="8" w:space="0" w:color="000000"/>
            </w:tcBorders>
          </w:tcPr>
          <w:p w14:paraId="6FC667A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lastRenderedPageBreak/>
              <w:t>2c</w:t>
            </w:r>
          </w:p>
        </w:tc>
        <w:tc>
          <w:tcPr>
            <w:tcW w:w="9780" w:type="dxa"/>
            <w:tcBorders>
              <w:top w:val="single" w:sz="8" w:space="0" w:color="000000"/>
              <w:left w:val="nil"/>
              <w:bottom w:val="single" w:sz="8" w:space="0" w:color="000000"/>
              <w:right w:val="single" w:sz="8" w:space="0" w:color="000000"/>
            </w:tcBorders>
          </w:tcPr>
          <w:p w14:paraId="2983527A"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Does the function have employment implications for the </w:t>
            </w:r>
            <w:proofErr w:type="spellStart"/>
            <w:r>
              <w:rPr>
                <w:rFonts w:ascii="Arial" w:hAnsi="Arial" w:cs="Arial"/>
                <w:b/>
                <w:bCs/>
                <w:sz w:val="23"/>
                <w:szCs w:val="23"/>
                <w:lang w:val="en-US"/>
              </w:rPr>
              <w:t>organisation’s</w:t>
            </w:r>
            <w:proofErr w:type="spellEnd"/>
            <w:r>
              <w:rPr>
                <w:rFonts w:ascii="Arial" w:hAnsi="Arial" w:cs="Arial"/>
                <w:b/>
                <w:bCs/>
                <w:sz w:val="23"/>
                <w:szCs w:val="23"/>
                <w:lang w:val="en-US"/>
              </w:rPr>
              <w:t xml:space="preserve"> staff? </w:t>
            </w:r>
          </w:p>
          <w:p w14:paraId="2DFFDFD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    Yes                        No                                   Don’t Know </w:t>
            </w:r>
          </w:p>
          <w:p w14:paraId="4C3C47C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3F9A67F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Also provide evidence by documenting all reliable up-to-date information.</w:t>
            </w:r>
          </w:p>
          <w:p w14:paraId="21947F2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58DEA2A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7012D64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r w:rsidR="00336A7A" w14:paraId="3B96A1EB"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29446C7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2d</w:t>
            </w:r>
          </w:p>
        </w:tc>
        <w:tc>
          <w:tcPr>
            <w:tcW w:w="9780" w:type="dxa"/>
            <w:tcBorders>
              <w:top w:val="nil"/>
              <w:left w:val="nil"/>
              <w:bottom w:val="single" w:sz="8" w:space="0" w:color="000000"/>
              <w:right w:val="single" w:sz="8" w:space="0" w:color="000000"/>
            </w:tcBorders>
          </w:tcPr>
          <w:p w14:paraId="41018B3D"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Outsourced Services </w:t>
            </w:r>
          </w:p>
          <w:p w14:paraId="7347689E"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If the function is provided (whether partly or wholly) by external organisations/agencies please detail any arrangements you have to ensure that the function promotes equality. Also include any actions in your action plan i.e. conditions in the contract. </w:t>
            </w:r>
          </w:p>
          <w:p w14:paraId="15855DDA"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Also provide evidence by documenting all reliable up-to-date information.</w:t>
            </w:r>
          </w:p>
          <w:p w14:paraId="386E2FC4"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762B3530"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72A45B1C"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64837E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r w:rsidR="00336A7A" w14:paraId="6F858272" w14:textId="77777777">
        <w:tblPrEx>
          <w:tblBorders>
            <w:top w:val="none" w:sz="0" w:space="0" w:color="auto"/>
          </w:tblBorders>
        </w:tblPrEx>
        <w:trPr>
          <w:tblCellSpacing w:w="0" w:type="dxa"/>
        </w:trPr>
        <w:tc>
          <w:tcPr>
            <w:tcW w:w="510" w:type="dxa"/>
            <w:tcBorders>
              <w:top w:val="nil"/>
              <w:left w:val="single" w:sz="8" w:space="0" w:color="000000"/>
              <w:bottom w:val="single" w:sz="8" w:space="0" w:color="000000"/>
              <w:right w:val="single" w:sz="8" w:space="0" w:color="000000"/>
            </w:tcBorders>
          </w:tcPr>
          <w:p w14:paraId="1CCE82E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2e</w:t>
            </w:r>
          </w:p>
        </w:tc>
        <w:tc>
          <w:tcPr>
            <w:tcW w:w="9780" w:type="dxa"/>
            <w:tcBorders>
              <w:top w:val="nil"/>
              <w:left w:val="nil"/>
              <w:bottom w:val="single" w:sz="8" w:space="0" w:color="000000"/>
              <w:right w:val="single" w:sz="8" w:space="0" w:color="000000"/>
            </w:tcBorders>
          </w:tcPr>
          <w:p w14:paraId="398072D1"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If you have established an adverse impact, it could be deemed as unlawful discrimination.  </w:t>
            </w:r>
          </w:p>
          <w:p w14:paraId="0FC19DC9"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Where adverse impact is unlawful, the function or the element of it that is unlawful must be changed or abandoned. If an adverse impact is unavoidable, then it must be justified and action taken.   </w:t>
            </w:r>
          </w:p>
          <w:p w14:paraId="11CEE40A"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xml:space="preserve">Please comment if you are continuing with an impact that is unlawful with the reasons why and any action you are taking to </w:t>
            </w:r>
            <w:proofErr w:type="spellStart"/>
            <w:r>
              <w:rPr>
                <w:rFonts w:ascii="Arial" w:hAnsi="Arial" w:cs="Arial"/>
                <w:b/>
                <w:bCs/>
                <w:sz w:val="23"/>
                <w:szCs w:val="23"/>
                <w:lang w:val="en-US"/>
              </w:rPr>
              <w:t>minimise</w:t>
            </w:r>
            <w:proofErr w:type="spellEnd"/>
            <w:r>
              <w:rPr>
                <w:rFonts w:ascii="Arial" w:hAnsi="Arial" w:cs="Arial"/>
                <w:b/>
                <w:bCs/>
                <w:sz w:val="23"/>
                <w:szCs w:val="23"/>
                <w:lang w:val="en-US"/>
              </w:rPr>
              <w:t xml:space="preserve"> the impact.</w:t>
            </w:r>
          </w:p>
          <w:p w14:paraId="490F1A11"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6367CE1F"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p w14:paraId="205B7433" w14:textId="77777777" w:rsidR="00336A7A" w:rsidRDefault="00336A7A" w:rsidP="00C7792A">
            <w:pPr>
              <w:widowControl w:val="0"/>
              <w:autoSpaceDE w:val="0"/>
              <w:autoSpaceDN w:val="0"/>
              <w:adjustRightInd w:val="0"/>
              <w:spacing w:before="100" w:after="0" w:line="240" w:lineRule="auto"/>
              <w:ind w:left="128"/>
              <w:jc w:val="both"/>
              <w:rPr>
                <w:rFonts w:ascii="Arial" w:hAnsi="Arial" w:cs="Arial"/>
                <w:b/>
                <w:bCs/>
                <w:sz w:val="23"/>
                <w:szCs w:val="23"/>
                <w:lang w:val="en-US"/>
              </w:rPr>
            </w:pPr>
            <w:r>
              <w:rPr>
                <w:rFonts w:ascii="Arial" w:hAnsi="Arial" w:cs="Arial"/>
                <w:b/>
                <w:bCs/>
                <w:sz w:val="23"/>
                <w:szCs w:val="23"/>
                <w:lang w:val="en-US"/>
              </w:rPr>
              <w:t> </w:t>
            </w:r>
          </w:p>
        </w:tc>
      </w:tr>
      <w:tr w:rsidR="00336A7A" w14:paraId="64930E92" w14:textId="77777777">
        <w:tblPrEx>
          <w:tblBorders>
            <w:top w:val="none" w:sz="0" w:space="0" w:color="auto"/>
            <w:bottom w:val="single" w:sz="6" w:space="0" w:color="808080"/>
          </w:tblBorders>
        </w:tblPrEx>
        <w:trPr>
          <w:tblCellSpacing w:w="0" w:type="dxa"/>
        </w:trPr>
        <w:tc>
          <w:tcPr>
            <w:tcW w:w="510" w:type="dxa"/>
            <w:tcBorders>
              <w:top w:val="nil"/>
              <w:left w:val="single" w:sz="8" w:space="0" w:color="000000"/>
              <w:bottom w:val="single" w:sz="8" w:space="0" w:color="000000"/>
              <w:right w:val="single" w:sz="8" w:space="0" w:color="000000"/>
            </w:tcBorders>
          </w:tcPr>
          <w:p w14:paraId="6FEA38E9"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2f</w:t>
            </w:r>
          </w:p>
        </w:tc>
        <w:tc>
          <w:tcPr>
            <w:tcW w:w="9780" w:type="dxa"/>
            <w:tcBorders>
              <w:top w:val="nil"/>
              <w:left w:val="nil"/>
              <w:bottom w:val="single" w:sz="8" w:space="0" w:color="000000"/>
              <w:right w:val="single" w:sz="8" w:space="0" w:color="000000"/>
            </w:tcBorders>
          </w:tcPr>
          <w:p w14:paraId="07963943"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Monitoring  </w:t>
            </w:r>
          </w:p>
          <w:p w14:paraId="291F612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Give details of any monitoring being carried out on existing functions.  </w:t>
            </w:r>
          </w:p>
          <w:p w14:paraId="33DE2C1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D4F61C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1966D1D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188C973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bl>
    <w:p w14:paraId="78A2EA33"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t> </w:t>
      </w:r>
    </w:p>
    <w:p w14:paraId="1CFFADB3"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733"/>
        <w:gridCol w:w="9557"/>
      </w:tblGrid>
      <w:tr w:rsidR="00336A7A" w14:paraId="5BE3BA99" w14:textId="77777777">
        <w:trPr>
          <w:tblCellSpacing w:w="0" w:type="dxa"/>
        </w:trPr>
        <w:tc>
          <w:tcPr>
            <w:tcW w:w="733" w:type="dxa"/>
            <w:tcBorders>
              <w:top w:val="single" w:sz="8" w:space="0" w:color="000000"/>
              <w:left w:val="single" w:sz="8" w:space="0" w:color="000000"/>
              <w:bottom w:val="single" w:sz="8" w:space="0" w:color="000000"/>
              <w:right w:val="single" w:sz="8" w:space="0" w:color="000000"/>
            </w:tcBorders>
          </w:tcPr>
          <w:p w14:paraId="17B7799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lastRenderedPageBreak/>
              <w:t>2f(1)</w:t>
            </w:r>
          </w:p>
        </w:tc>
        <w:tc>
          <w:tcPr>
            <w:tcW w:w="9557" w:type="dxa"/>
            <w:tcBorders>
              <w:top w:val="single" w:sz="8" w:space="0" w:color="000000"/>
              <w:left w:val="nil"/>
              <w:bottom w:val="single" w:sz="8" w:space="0" w:color="000000"/>
              <w:right w:val="single" w:sz="8" w:space="0" w:color="000000"/>
            </w:tcBorders>
          </w:tcPr>
          <w:p w14:paraId="74BFFC8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If this is a new function, or one that is not currently monitored, what arrangements are being made to start monitoring the actual impacts of the function and what will be done to continue to monitor the effects of the function on different equality groups?  Add details to the action plan.</w:t>
            </w:r>
          </w:p>
          <w:p w14:paraId="0447B81D"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4E6EE7C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0FBDD24C"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003978C4"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37DAB1CC"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r w:rsidR="00336A7A" w14:paraId="79878E09" w14:textId="77777777">
        <w:tblPrEx>
          <w:tblBorders>
            <w:top w:val="none" w:sz="0" w:space="0" w:color="auto"/>
          </w:tblBorders>
        </w:tblPrEx>
        <w:trPr>
          <w:tblCellSpacing w:w="0" w:type="dxa"/>
        </w:trPr>
        <w:tc>
          <w:tcPr>
            <w:tcW w:w="733" w:type="dxa"/>
            <w:tcBorders>
              <w:top w:val="nil"/>
              <w:left w:val="single" w:sz="8" w:space="0" w:color="000000"/>
              <w:bottom w:val="single" w:sz="8" w:space="0" w:color="000000"/>
              <w:right w:val="single" w:sz="8" w:space="0" w:color="000000"/>
            </w:tcBorders>
          </w:tcPr>
          <w:p w14:paraId="4A7A5F7D"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2g</w:t>
            </w:r>
          </w:p>
        </w:tc>
        <w:tc>
          <w:tcPr>
            <w:tcW w:w="9557" w:type="dxa"/>
            <w:tcBorders>
              <w:top w:val="nil"/>
              <w:left w:val="nil"/>
              <w:bottom w:val="single" w:sz="8" w:space="0" w:color="000000"/>
              <w:right w:val="single" w:sz="8" w:space="0" w:color="000000"/>
            </w:tcBorders>
          </w:tcPr>
          <w:p w14:paraId="53AE2B6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Consultation </w:t>
            </w:r>
          </w:p>
          <w:p w14:paraId="5BC4FFD0"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If you have not carried out any consultation, or if you need to carry out further consultation, who will you be consulting with and by what methods? Add details to the action plan.</w:t>
            </w:r>
          </w:p>
          <w:p w14:paraId="2F96BB23"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4495E8C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460F3969"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511A504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r w:rsidR="00336A7A" w14:paraId="2F437585" w14:textId="77777777">
        <w:tblPrEx>
          <w:tblBorders>
            <w:top w:val="none" w:sz="0" w:space="0" w:color="auto"/>
          </w:tblBorders>
        </w:tblPrEx>
        <w:trPr>
          <w:tblCellSpacing w:w="0" w:type="dxa"/>
        </w:trPr>
        <w:tc>
          <w:tcPr>
            <w:tcW w:w="733" w:type="dxa"/>
            <w:tcBorders>
              <w:top w:val="nil"/>
              <w:left w:val="single" w:sz="8" w:space="0" w:color="000000"/>
              <w:bottom w:val="single" w:sz="8" w:space="0" w:color="000000"/>
              <w:right w:val="single" w:sz="8" w:space="0" w:color="000000"/>
            </w:tcBorders>
          </w:tcPr>
          <w:p w14:paraId="6060D6F8"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2h</w:t>
            </w:r>
          </w:p>
        </w:tc>
        <w:tc>
          <w:tcPr>
            <w:tcW w:w="9557" w:type="dxa"/>
            <w:tcBorders>
              <w:top w:val="nil"/>
              <w:left w:val="nil"/>
              <w:bottom w:val="single" w:sz="8" w:space="0" w:color="000000"/>
              <w:right w:val="single" w:sz="8" w:space="0" w:color="000000"/>
            </w:tcBorders>
          </w:tcPr>
          <w:p w14:paraId="7E23D0EA"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Evidence</w:t>
            </w:r>
          </w:p>
          <w:p w14:paraId="3F12A5A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What further evidence do you have about considerations with regard to equality that you have made concerning this function?   </w:t>
            </w:r>
          </w:p>
          <w:p w14:paraId="4968FEC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e.g. Audit reports, minutes from meetings or survey results.</w:t>
            </w:r>
          </w:p>
          <w:p w14:paraId="5C042590"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2621E16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7CD0E8F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7585F636"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r w:rsidR="00336A7A" w14:paraId="6BEE751F" w14:textId="77777777">
        <w:tblPrEx>
          <w:tblBorders>
            <w:top w:val="none" w:sz="0" w:space="0" w:color="auto"/>
            <w:bottom w:val="single" w:sz="6" w:space="0" w:color="808080"/>
          </w:tblBorders>
        </w:tblPrEx>
        <w:trPr>
          <w:tblCellSpacing w:w="0" w:type="dxa"/>
        </w:trPr>
        <w:tc>
          <w:tcPr>
            <w:tcW w:w="733" w:type="dxa"/>
            <w:tcBorders>
              <w:top w:val="nil"/>
              <w:left w:val="single" w:sz="8" w:space="0" w:color="000000"/>
              <w:bottom w:val="single" w:sz="8" w:space="0" w:color="000000"/>
              <w:right w:val="single" w:sz="8" w:space="0" w:color="000000"/>
            </w:tcBorders>
          </w:tcPr>
          <w:p w14:paraId="4A004B8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2i</w:t>
            </w:r>
          </w:p>
        </w:tc>
        <w:tc>
          <w:tcPr>
            <w:tcW w:w="9557" w:type="dxa"/>
            <w:tcBorders>
              <w:top w:val="nil"/>
              <w:left w:val="nil"/>
              <w:bottom w:val="single" w:sz="8" w:space="0" w:color="000000"/>
              <w:right w:val="single" w:sz="8" w:space="0" w:color="000000"/>
            </w:tcBorders>
          </w:tcPr>
          <w:p w14:paraId="085F511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Publishing</w:t>
            </w:r>
          </w:p>
          <w:p w14:paraId="4BB5C1C8"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Where will you publish your findings if applicable? </w:t>
            </w:r>
          </w:p>
          <w:p w14:paraId="16D7EFDF"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Further information available from the Manager.</w:t>
            </w:r>
          </w:p>
          <w:p w14:paraId="751A0C29"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03516C0C"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5AAB23E"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084E2F8"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5042AE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tc>
      </w:tr>
    </w:tbl>
    <w:p w14:paraId="36100F9D"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t> </w:t>
      </w:r>
    </w:p>
    <w:p w14:paraId="2133BC80" w14:textId="77777777" w:rsidR="00336A7A" w:rsidRDefault="00336A7A">
      <w:pPr>
        <w:widowControl w:val="0"/>
        <w:autoSpaceDE w:val="0"/>
        <w:autoSpaceDN w:val="0"/>
        <w:adjustRightInd w:val="0"/>
        <w:spacing w:after="0" w:line="240" w:lineRule="auto"/>
        <w:rPr>
          <w:rFonts w:ascii="Arial" w:hAnsi="Arial" w:cs="Arial"/>
          <w:b/>
          <w:bCs/>
          <w:sz w:val="23"/>
          <w:szCs w:val="23"/>
          <w:lang w:val="en-US"/>
        </w:rPr>
      </w:pPr>
      <w:r>
        <w:rPr>
          <w:rFonts w:ascii="Arial" w:hAnsi="Arial" w:cs="Arial"/>
          <w:b/>
          <w:bCs/>
          <w:sz w:val="23"/>
          <w:szCs w:val="23"/>
          <w:lang w:val="en-US"/>
        </w:rPr>
        <w:br w:type="page"/>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1335"/>
        <w:gridCol w:w="2115"/>
        <w:gridCol w:w="2355"/>
        <w:gridCol w:w="2115"/>
        <w:gridCol w:w="2370"/>
      </w:tblGrid>
      <w:tr w:rsidR="00336A7A" w14:paraId="5F913520" w14:textId="77777777">
        <w:trPr>
          <w:tblCellSpacing w:w="0" w:type="dxa"/>
        </w:trPr>
        <w:tc>
          <w:tcPr>
            <w:tcW w:w="1335" w:type="dxa"/>
            <w:tcBorders>
              <w:top w:val="single" w:sz="8" w:space="0" w:color="000000"/>
              <w:left w:val="single" w:sz="8" w:space="0" w:color="000000"/>
              <w:bottom w:val="single" w:sz="8" w:space="0" w:color="000000"/>
              <w:right w:val="single" w:sz="8" w:space="0" w:color="000000"/>
            </w:tcBorders>
          </w:tcPr>
          <w:p w14:paraId="58D3326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lastRenderedPageBreak/>
              <w:t>2j</w:t>
            </w:r>
          </w:p>
        </w:tc>
        <w:tc>
          <w:tcPr>
            <w:tcW w:w="8955" w:type="dxa"/>
            <w:gridSpan w:val="4"/>
            <w:tcBorders>
              <w:top w:val="single" w:sz="8" w:space="0" w:color="000000"/>
              <w:left w:val="nil"/>
              <w:bottom w:val="single" w:sz="8" w:space="0" w:color="000000"/>
              <w:right w:val="single" w:sz="8" w:space="0" w:color="000000"/>
            </w:tcBorders>
          </w:tcPr>
          <w:p w14:paraId="394139DD"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xml:space="preserve">Training or Development </w:t>
            </w:r>
          </w:p>
          <w:p w14:paraId="16559FB7"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Please list any staff training on equalities issues arising from this assessment (and include this in your action plan, attached).</w:t>
            </w:r>
          </w:p>
          <w:p w14:paraId="6DDCED7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4F8E1092"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181E8915"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667DAE83"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 </w:t>
            </w:r>
          </w:p>
          <w:p w14:paraId="7E9CC728"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Now give a High Medium or Low rating, sign and complete the Action plan with your actions.</w:t>
            </w:r>
          </w:p>
        </w:tc>
      </w:tr>
      <w:tr w:rsidR="00336A7A" w14:paraId="40986483"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60B00688" w14:textId="77777777" w:rsidR="00336A7A" w:rsidRDefault="00336A7A">
            <w:pPr>
              <w:widowControl w:val="0"/>
              <w:autoSpaceDE w:val="0"/>
              <w:autoSpaceDN w:val="0"/>
              <w:adjustRightInd w:val="0"/>
              <w:spacing w:before="100" w:after="100" w:line="240" w:lineRule="auto"/>
              <w:ind w:left="20"/>
              <w:jc w:val="center"/>
              <w:rPr>
                <w:rFonts w:ascii="Arial" w:hAnsi="Arial" w:cs="Arial"/>
                <w:b/>
                <w:bCs/>
                <w:sz w:val="23"/>
                <w:szCs w:val="23"/>
                <w:lang w:val="en-US"/>
              </w:rPr>
            </w:pPr>
            <w:r>
              <w:rPr>
                <w:rFonts w:ascii="Arial" w:hAnsi="Arial" w:cs="Arial"/>
                <w:b/>
                <w:bCs/>
                <w:sz w:val="23"/>
                <w:szCs w:val="23"/>
                <w:lang w:val="en-US"/>
              </w:rPr>
              <w:t>Stage 3</w:t>
            </w:r>
          </w:p>
          <w:p w14:paraId="5BF77D8D" w14:textId="77777777" w:rsidR="00336A7A" w:rsidRDefault="00336A7A">
            <w:pPr>
              <w:widowControl w:val="0"/>
              <w:autoSpaceDE w:val="0"/>
              <w:autoSpaceDN w:val="0"/>
              <w:adjustRightInd w:val="0"/>
              <w:spacing w:before="100" w:after="100" w:line="240" w:lineRule="auto"/>
              <w:ind w:left="20"/>
              <w:jc w:val="center"/>
              <w:rPr>
                <w:rFonts w:ascii="Arial" w:hAnsi="Arial" w:cs="Arial"/>
                <w:b/>
                <w:bCs/>
                <w:sz w:val="23"/>
                <w:szCs w:val="23"/>
                <w:lang w:val="en-US"/>
              </w:rPr>
            </w:pPr>
            <w:r>
              <w:rPr>
                <w:rFonts w:ascii="Arial" w:hAnsi="Arial" w:cs="Arial"/>
                <w:b/>
                <w:bCs/>
                <w:sz w:val="23"/>
                <w:szCs w:val="23"/>
                <w:lang w:val="en-US"/>
              </w:rPr>
              <w:t>Assessor's Assessment</w:t>
            </w:r>
          </w:p>
        </w:tc>
      </w:tr>
      <w:tr w:rsidR="00336A7A" w14:paraId="1CF168C8"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3154CAB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Please state below whether you consider the impact to be high, medium or low.</w:t>
            </w:r>
          </w:p>
        </w:tc>
      </w:tr>
      <w:tr w:rsidR="00336A7A" w14:paraId="2BA93BC3"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744D912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High</w:t>
            </w:r>
          </w:p>
          <w:p w14:paraId="5EC57BF9"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2115" w:type="dxa"/>
            <w:tcBorders>
              <w:top w:val="nil"/>
              <w:left w:val="nil"/>
              <w:bottom w:val="single" w:sz="8" w:space="0" w:color="000000"/>
              <w:right w:val="single" w:sz="8" w:space="0" w:color="000000"/>
            </w:tcBorders>
          </w:tcPr>
          <w:p w14:paraId="5931E95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2355" w:type="dxa"/>
            <w:tcBorders>
              <w:top w:val="nil"/>
              <w:left w:val="nil"/>
              <w:bottom w:val="single" w:sz="8" w:space="0" w:color="000000"/>
              <w:right w:val="single" w:sz="8" w:space="0" w:color="000000"/>
            </w:tcBorders>
          </w:tcPr>
          <w:p w14:paraId="6AD12E9A"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Medium</w:t>
            </w:r>
          </w:p>
          <w:p w14:paraId="75F5CA25"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7158E58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2115" w:type="dxa"/>
            <w:tcBorders>
              <w:top w:val="nil"/>
              <w:left w:val="nil"/>
              <w:bottom w:val="single" w:sz="8" w:space="0" w:color="000000"/>
              <w:right w:val="single" w:sz="8" w:space="0" w:color="000000"/>
            </w:tcBorders>
          </w:tcPr>
          <w:p w14:paraId="7A6B32A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2370" w:type="dxa"/>
            <w:tcBorders>
              <w:top w:val="nil"/>
              <w:left w:val="nil"/>
              <w:bottom w:val="single" w:sz="8" w:space="0" w:color="000000"/>
              <w:right w:val="single" w:sz="8" w:space="0" w:color="000000"/>
            </w:tcBorders>
          </w:tcPr>
          <w:p w14:paraId="7D83282D"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Low</w:t>
            </w:r>
          </w:p>
        </w:tc>
      </w:tr>
      <w:tr w:rsidR="00336A7A" w14:paraId="79DCCDF3"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16667398"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Assessor name</w:t>
            </w:r>
          </w:p>
        </w:tc>
        <w:tc>
          <w:tcPr>
            <w:tcW w:w="8955" w:type="dxa"/>
            <w:gridSpan w:val="4"/>
            <w:tcBorders>
              <w:top w:val="nil"/>
              <w:left w:val="nil"/>
              <w:bottom w:val="single" w:sz="8" w:space="0" w:color="000000"/>
              <w:right w:val="single" w:sz="8" w:space="0" w:color="000000"/>
            </w:tcBorders>
          </w:tcPr>
          <w:p w14:paraId="736D5A31"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452A110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6E7B5CA7"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26D5E641"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Signed</w:t>
            </w:r>
          </w:p>
        </w:tc>
        <w:tc>
          <w:tcPr>
            <w:tcW w:w="8955" w:type="dxa"/>
            <w:gridSpan w:val="4"/>
            <w:tcBorders>
              <w:top w:val="nil"/>
              <w:left w:val="nil"/>
              <w:bottom w:val="single" w:sz="8" w:space="0" w:color="000000"/>
              <w:right w:val="single" w:sz="8" w:space="0" w:color="000000"/>
            </w:tcBorders>
          </w:tcPr>
          <w:p w14:paraId="76EF1291"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4CA8456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3E414C2C"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0D9E638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Date</w:t>
            </w:r>
          </w:p>
        </w:tc>
        <w:tc>
          <w:tcPr>
            <w:tcW w:w="8955" w:type="dxa"/>
            <w:gridSpan w:val="4"/>
            <w:tcBorders>
              <w:top w:val="nil"/>
              <w:left w:val="nil"/>
              <w:bottom w:val="single" w:sz="8" w:space="0" w:color="000000"/>
              <w:right w:val="single" w:sz="8" w:space="0" w:color="000000"/>
            </w:tcBorders>
          </w:tcPr>
          <w:p w14:paraId="105C6159"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430F551F"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5E7E71C5"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6A13F98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Line manager</w:t>
            </w:r>
          </w:p>
        </w:tc>
        <w:tc>
          <w:tcPr>
            <w:tcW w:w="8955" w:type="dxa"/>
            <w:gridSpan w:val="4"/>
            <w:tcBorders>
              <w:top w:val="nil"/>
              <w:left w:val="nil"/>
              <w:bottom w:val="single" w:sz="8" w:space="0" w:color="000000"/>
              <w:right w:val="single" w:sz="8" w:space="0" w:color="000000"/>
            </w:tcBorders>
          </w:tcPr>
          <w:p w14:paraId="1B582C6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20AB162D"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7CC15E8D" w14:textId="77777777">
        <w:tblPrEx>
          <w:tblBorders>
            <w:top w:val="none" w:sz="0" w:space="0" w:color="auto"/>
          </w:tblBorders>
        </w:tblPrEx>
        <w:trPr>
          <w:tblCellSpacing w:w="0" w:type="dxa"/>
        </w:trPr>
        <w:tc>
          <w:tcPr>
            <w:tcW w:w="1335" w:type="dxa"/>
            <w:tcBorders>
              <w:top w:val="nil"/>
              <w:left w:val="single" w:sz="8" w:space="0" w:color="000000"/>
              <w:bottom w:val="single" w:sz="8" w:space="0" w:color="000000"/>
              <w:right w:val="single" w:sz="8" w:space="0" w:color="000000"/>
            </w:tcBorders>
          </w:tcPr>
          <w:p w14:paraId="33DF7FF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Signed</w:t>
            </w:r>
          </w:p>
        </w:tc>
        <w:tc>
          <w:tcPr>
            <w:tcW w:w="8955" w:type="dxa"/>
            <w:gridSpan w:val="4"/>
            <w:tcBorders>
              <w:top w:val="nil"/>
              <w:left w:val="nil"/>
              <w:bottom w:val="single" w:sz="8" w:space="0" w:color="000000"/>
              <w:right w:val="single" w:sz="8" w:space="0" w:color="000000"/>
            </w:tcBorders>
          </w:tcPr>
          <w:p w14:paraId="203CE1B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5AAB67FE"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70B376DD" w14:textId="77777777">
        <w:tblPrEx>
          <w:tblBorders>
            <w:top w:val="none" w:sz="0" w:space="0" w:color="auto"/>
            <w:bottom w:val="single" w:sz="6" w:space="0" w:color="808080"/>
          </w:tblBorders>
        </w:tblPrEx>
        <w:trPr>
          <w:tblCellSpacing w:w="0" w:type="dxa"/>
        </w:trPr>
        <w:tc>
          <w:tcPr>
            <w:tcW w:w="1335" w:type="dxa"/>
            <w:tcBorders>
              <w:top w:val="nil"/>
              <w:left w:val="single" w:sz="8" w:space="0" w:color="000000"/>
              <w:bottom w:val="single" w:sz="8" w:space="0" w:color="000000"/>
              <w:right w:val="single" w:sz="8" w:space="0" w:color="000000"/>
            </w:tcBorders>
          </w:tcPr>
          <w:p w14:paraId="21553AEA"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Date</w:t>
            </w:r>
          </w:p>
        </w:tc>
        <w:tc>
          <w:tcPr>
            <w:tcW w:w="8955" w:type="dxa"/>
            <w:gridSpan w:val="4"/>
            <w:tcBorders>
              <w:top w:val="nil"/>
              <w:left w:val="nil"/>
              <w:bottom w:val="single" w:sz="8" w:space="0" w:color="000000"/>
              <w:right w:val="single" w:sz="8" w:space="0" w:color="000000"/>
            </w:tcBorders>
          </w:tcPr>
          <w:p w14:paraId="5DC1E7DE"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72E906B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bl>
    <w:p w14:paraId="2FE3FB24" w14:textId="77777777" w:rsidR="00336A7A" w:rsidRDefault="00336A7A">
      <w:pPr>
        <w:widowControl w:val="0"/>
        <w:autoSpaceDE w:val="0"/>
        <w:autoSpaceDN w:val="0"/>
        <w:adjustRightInd w:val="0"/>
        <w:spacing w:before="100" w:after="0" w:line="240" w:lineRule="auto"/>
        <w:rPr>
          <w:rFonts w:ascii="Arial" w:hAnsi="Arial" w:cs="Arial"/>
          <w:sz w:val="23"/>
          <w:szCs w:val="23"/>
          <w:lang w:val="en-US"/>
        </w:rPr>
      </w:pPr>
      <w:r>
        <w:rPr>
          <w:rFonts w:ascii="Arial" w:hAnsi="Arial" w:cs="Arial"/>
          <w:sz w:val="23"/>
          <w:szCs w:val="23"/>
          <w:lang w:val="en-US"/>
        </w:rPr>
        <w:t> </w:t>
      </w:r>
    </w:p>
    <w:p w14:paraId="58265B7C" w14:textId="77777777" w:rsidR="00336A7A" w:rsidRDefault="00336A7A">
      <w:pPr>
        <w:widowControl w:val="0"/>
        <w:autoSpaceDE w:val="0"/>
        <w:autoSpaceDN w:val="0"/>
        <w:adjustRightInd w:val="0"/>
        <w:spacing w:after="0" w:line="240" w:lineRule="auto"/>
        <w:rPr>
          <w:rFonts w:ascii="Arial" w:hAnsi="Arial" w:cs="Arial"/>
          <w:sz w:val="23"/>
          <w:szCs w:val="23"/>
          <w:lang w:val="en-US"/>
        </w:rPr>
      </w:pPr>
      <w:r>
        <w:rPr>
          <w:rFonts w:ascii="Arial" w:hAnsi="Arial" w:cs="Arial"/>
          <w:sz w:val="23"/>
          <w:szCs w:val="23"/>
          <w:lang w:val="en-US"/>
        </w:rPr>
        <w:br w:type="page"/>
      </w:r>
    </w:p>
    <w:p w14:paraId="529081DB" w14:textId="77777777" w:rsidR="00336A7A" w:rsidRDefault="00336A7A">
      <w:pPr>
        <w:widowControl w:val="0"/>
        <w:autoSpaceDE w:val="0"/>
        <w:autoSpaceDN w:val="0"/>
        <w:adjustRightInd w:val="0"/>
        <w:spacing w:before="100" w:after="100" w:line="240" w:lineRule="auto"/>
        <w:rPr>
          <w:rFonts w:ascii="Arial" w:hAnsi="Arial" w:cs="Arial"/>
          <w:b/>
          <w:bCs/>
          <w:sz w:val="23"/>
          <w:szCs w:val="23"/>
          <w:lang w:val="en-US"/>
        </w:rPr>
      </w:pPr>
      <w:r>
        <w:rPr>
          <w:rFonts w:ascii="Arial" w:hAnsi="Arial" w:cs="Arial"/>
          <w:b/>
          <w:bCs/>
          <w:sz w:val="23"/>
          <w:szCs w:val="23"/>
          <w:lang w:val="en-US"/>
        </w:rPr>
        <w:lastRenderedPageBreak/>
        <w:t>Action Planning Form</w:t>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720"/>
        <w:gridCol w:w="4245"/>
        <w:gridCol w:w="1140"/>
        <w:gridCol w:w="1020"/>
        <w:gridCol w:w="3165"/>
      </w:tblGrid>
      <w:tr w:rsidR="00336A7A" w14:paraId="001E0095" w14:textId="77777777">
        <w:trPr>
          <w:tblCellSpacing w:w="0" w:type="dxa"/>
        </w:trPr>
        <w:tc>
          <w:tcPr>
            <w:tcW w:w="6105" w:type="dxa"/>
            <w:gridSpan w:val="3"/>
            <w:tcBorders>
              <w:top w:val="single" w:sz="8" w:space="0" w:color="000000"/>
              <w:left w:val="single" w:sz="8" w:space="0" w:color="000000"/>
              <w:bottom w:val="single" w:sz="8" w:space="0" w:color="000000"/>
              <w:right w:val="single" w:sz="8" w:space="0" w:color="000000"/>
            </w:tcBorders>
          </w:tcPr>
          <w:p w14:paraId="0CD29849"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Equality Impact Assessment Action Plan</w:t>
            </w:r>
          </w:p>
          <w:p w14:paraId="0628E75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185" w:type="dxa"/>
            <w:gridSpan w:val="2"/>
            <w:tcBorders>
              <w:top w:val="single" w:sz="8" w:space="0" w:color="000000"/>
              <w:left w:val="nil"/>
              <w:bottom w:val="single" w:sz="8" w:space="0" w:color="000000"/>
              <w:right w:val="single" w:sz="8" w:space="0" w:color="000000"/>
            </w:tcBorders>
          </w:tcPr>
          <w:p w14:paraId="6A3EA3C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Date:</w:t>
            </w:r>
          </w:p>
        </w:tc>
      </w:tr>
      <w:tr w:rsidR="00336A7A" w14:paraId="0D626953" w14:textId="77777777">
        <w:tblPrEx>
          <w:tblBorders>
            <w:top w:val="none" w:sz="0" w:space="0" w:color="auto"/>
          </w:tblBorders>
        </w:tblPrEx>
        <w:trPr>
          <w:tblCellSpacing w:w="0" w:type="dxa"/>
        </w:trPr>
        <w:tc>
          <w:tcPr>
            <w:tcW w:w="10290" w:type="dxa"/>
            <w:gridSpan w:val="5"/>
            <w:tcBorders>
              <w:top w:val="nil"/>
              <w:left w:val="single" w:sz="8" w:space="0" w:color="000000"/>
              <w:bottom w:val="single" w:sz="8" w:space="0" w:color="000000"/>
              <w:right w:val="single" w:sz="8" w:space="0" w:color="000000"/>
            </w:tcBorders>
          </w:tcPr>
          <w:p w14:paraId="1A090E33" w14:textId="77777777" w:rsidR="00336A7A" w:rsidRDefault="00336A7A">
            <w:pPr>
              <w:widowControl w:val="0"/>
              <w:autoSpaceDE w:val="0"/>
              <w:autoSpaceDN w:val="0"/>
              <w:adjustRightInd w:val="0"/>
              <w:spacing w:before="100" w:after="0" w:line="240" w:lineRule="auto"/>
              <w:ind w:left="128"/>
              <w:rPr>
                <w:rFonts w:ascii="Arial" w:hAnsi="Arial" w:cs="Arial"/>
                <w:b/>
                <w:bCs/>
                <w:sz w:val="23"/>
                <w:szCs w:val="23"/>
                <w:lang w:val="en-US"/>
              </w:rPr>
            </w:pPr>
            <w:r>
              <w:rPr>
                <w:rFonts w:ascii="Arial" w:hAnsi="Arial" w:cs="Arial"/>
                <w:b/>
                <w:bCs/>
                <w:sz w:val="23"/>
                <w:szCs w:val="23"/>
                <w:lang w:val="en-US"/>
              </w:rPr>
              <w:t>Function assessed:</w:t>
            </w:r>
          </w:p>
          <w:p w14:paraId="68728B99"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38DF9133"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36F3AB2" w14:textId="77777777" w:rsidR="00336A7A" w:rsidRDefault="00336A7A">
            <w:pPr>
              <w:widowControl w:val="0"/>
              <w:autoSpaceDE w:val="0"/>
              <w:autoSpaceDN w:val="0"/>
              <w:adjustRightInd w:val="0"/>
              <w:spacing w:before="100" w:after="0" w:line="240" w:lineRule="auto"/>
              <w:ind w:left="128"/>
              <w:jc w:val="center"/>
              <w:rPr>
                <w:rFonts w:ascii="Arial" w:hAnsi="Arial" w:cs="Arial"/>
                <w:b/>
                <w:bCs/>
                <w:sz w:val="23"/>
                <w:szCs w:val="23"/>
                <w:lang w:val="en-US"/>
              </w:rPr>
            </w:pPr>
            <w:r>
              <w:rPr>
                <w:rFonts w:ascii="Arial" w:hAnsi="Arial" w:cs="Arial"/>
                <w:b/>
                <w:bCs/>
                <w:sz w:val="23"/>
                <w:szCs w:val="23"/>
                <w:lang w:val="en-US"/>
              </w:rPr>
              <w:t>Ref</w:t>
            </w:r>
          </w:p>
        </w:tc>
        <w:tc>
          <w:tcPr>
            <w:tcW w:w="4245" w:type="dxa"/>
            <w:tcBorders>
              <w:top w:val="nil"/>
              <w:left w:val="nil"/>
              <w:bottom w:val="single" w:sz="8" w:space="0" w:color="000000"/>
              <w:right w:val="single" w:sz="8" w:space="0" w:color="000000"/>
            </w:tcBorders>
          </w:tcPr>
          <w:p w14:paraId="2D2B7237" w14:textId="77777777" w:rsidR="00336A7A" w:rsidRDefault="00336A7A">
            <w:pPr>
              <w:widowControl w:val="0"/>
              <w:autoSpaceDE w:val="0"/>
              <w:autoSpaceDN w:val="0"/>
              <w:adjustRightInd w:val="0"/>
              <w:spacing w:before="100" w:after="0" w:line="240" w:lineRule="auto"/>
              <w:ind w:left="128"/>
              <w:jc w:val="center"/>
              <w:rPr>
                <w:rFonts w:ascii="Arial" w:hAnsi="Arial" w:cs="Arial"/>
                <w:b/>
                <w:bCs/>
                <w:sz w:val="23"/>
                <w:szCs w:val="23"/>
                <w:lang w:val="en-US"/>
              </w:rPr>
            </w:pPr>
            <w:r>
              <w:rPr>
                <w:rFonts w:ascii="Arial" w:hAnsi="Arial" w:cs="Arial"/>
                <w:b/>
                <w:bCs/>
                <w:sz w:val="23"/>
                <w:szCs w:val="23"/>
                <w:lang w:val="en-US"/>
              </w:rPr>
              <w:t>Details</w:t>
            </w:r>
          </w:p>
        </w:tc>
        <w:tc>
          <w:tcPr>
            <w:tcW w:w="1140" w:type="dxa"/>
            <w:tcBorders>
              <w:top w:val="nil"/>
              <w:left w:val="nil"/>
              <w:bottom w:val="single" w:sz="8" w:space="0" w:color="000000"/>
              <w:right w:val="single" w:sz="8" w:space="0" w:color="000000"/>
            </w:tcBorders>
          </w:tcPr>
          <w:p w14:paraId="76C9809E" w14:textId="77777777" w:rsidR="00336A7A" w:rsidRDefault="00336A7A">
            <w:pPr>
              <w:widowControl w:val="0"/>
              <w:autoSpaceDE w:val="0"/>
              <w:autoSpaceDN w:val="0"/>
              <w:adjustRightInd w:val="0"/>
              <w:spacing w:before="100" w:after="0" w:line="240" w:lineRule="auto"/>
              <w:ind w:left="128"/>
              <w:jc w:val="center"/>
              <w:rPr>
                <w:rFonts w:ascii="Arial" w:hAnsi="Arial" w:cs="Arial"/>
                <w:b/>
                <w:bCs/>
                <w:sz w:val="23"/>
                <w:szCs w:val="23"/>
                <w:lang w:val="en-US"/>
              </w:rPr>
            </w:pPr>
            <w:r>
              <w:rPr>
                <w:rFonts w:ascii="Arial" w:hAnsi="Arial" w:cs="Arial"/>
                <w:b/>
                <w:bCs/>
                <w:sz w:val="23"/>
                <w:szCs w:val="23"/>
                <w:lang w:val="en-US"/>
              </w:rPr>
              <w:t>Who</w:t>
            </w:r>
          </w:p>
        </w:tc>
        <w:tc>
          <w:tcPr>
            <w:tcW w:w="1020" w:type="dxa"/>
            <w:tcBorders>
              <w:top w:val="nil"/>
              <w:left w:val="nil"/>
              <w:bottom w:val="single" w:sz="8" w:space="0" w:color="000000"/>
              <w:right w:val="single" w:sz="8" w:space="0" w:color="000000"/>
            </w:tcBorders>
          </w:tcPr>
          <w:p w14:paraId="2B582908" w14:textId="77777777" w:rsidR="00336A7A" w:rsidRDefault="00336A7A">
            <w:pPr>
              <w:widowControl w:val="0"/>
              <w:autoSpaceDE w:val="0"/>
              <w:autoSpaceDN w:val="0"/>
              <w:adjustRightInd w:val="0"/>
              <w:spacing w:before="100" w:after="0" w:line="240" w:lineRule="auto"/>
              <w:ind w:left="128"/>
              <w:jc w:val="center"/>
              <w:rPr>
                <w:rFonts w:ascii="Arial" w:hAnsi="Arial" w:cs="Arial"/>
                <w:b/>
                <w:bCs/>
                <w:sz w:val="23"/>
                <w:szCs w:val="23"/>
                <w:lang w:val="en-US"/>
              </w:rPr>
            </w:pPr>
            <w:r>
              <w:rPr>
                <w:rFonts w:ascii="Arial" w:hAnsi="Arial" w:cs="Arial"/>
                <w:b/>
                <w:bCs/>
                <w:sz w:val="23"/>
                <w:szCs w:val="23"/>
                <w:lang w:val="en-US"/>
              </w:rPr>
              <w:t>When</w:t>
            </w:r>
          </w:p>
        </w:tc>
        <w:tc>
          <w:tcPr>
            <w:tcW w:w="3165" w:type="dxa"/>
            <w:tcBorders>
              <w:top w:val="nil"/>
              <w:left w:val="nil"/>
              <w:bottom w:val="single" w:sz="8" w:space="0" w:color="000000"/>
              <w:right w:val="single" w:sz="8" w:space="0" w:color="000000"/>
            </w:tcBorders>
          </w:tcPr>
          <w:p w14:paraId="702AE6A7" w14:textId="77777777" w:rsidR="00336A7A" w:rsidRDefault="00336A7A">
            <w:pPr>
              <w:widowControl w:val="0"/>
              <w:autoSpaceDE w:val="0"/>
              <w:autoSpaceDN w:val="0"/>
              <w:adjustRightInd w:val="0"/>
              <w:spacing w:before="100" w:after="0" w:line="240" w:lineRule="auto"/>
              <w:ind w:left="128"/>
              <w:jc w:val="center"/>
              <w:rPr>
                <w:rFonts w:ascii="Arial" w:hAnsi="Arial" w:cs="Arial"/>
                <w:b/>
                <w:bCs/>
                <w:sz w:val="23"/>
                <w:szCs w:val="23"/>
                <w:lang w:val="en-US"/>
              </w:rPr>
            </w:pPr>
            <w:r>
              <w:rPr>
                <w:rFonts w:ascii="Arial" w:hAnsi="Arial" w:cs="Arial"/>
                <w:b/>
                <w:bCs/>
                <w:sz w:val="23"/>
                <w:szCs w:val="23"/>
                <w:lang w:val="en-US"/>
              </w:rPr>
              <w:t>Progress</w:t>
            </w:r>
          </w:p>
        </w:tc>
      </w:tr>
      <w:tr w:rsidR="00336A7A" w14:paraId="0B32A842"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73D2272B"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60358E1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0197D5F5"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38F7B8D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127A3F9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76E52C22"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50DB16BA"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003B98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29F08532"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26514F6A"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316DAC2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577230E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52CA7F6B"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3D87134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01FB316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1CA244F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183D3CD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0548F1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4701ACD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14DA2A1B"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8604F0E"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41C592BE"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539B67E0"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0BECE8F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1AB16D5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23BBC1BA"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7503B55D"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2A51A4DA"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192E009C"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698A7F38" w14:textId="77777777">
        <w:tblPrEx>
          <w:tblBorders>
            <w:top w:val="none" w:sz="0" w:space="0" w:color="auto"/>
          </w:tblBorders>
        </w:tblPrEx>
        <w:trPr>
          <w:tblCellSpacing w:w="0" w:type="dxa"/>
        </w:trPr>
        <w:tc>
          <w:tcPr>
            <w:tcW w:w="720" w:type="dxa"/>
            <w:tcBorders>
              <w:top w:val="nil"/>
              <w:left w:val="single" w:sz="8" w:space="0" w:color="000000"/>
              <w:bottom w:val="single" w:sz="8" w:space="0" w:color="000000"/>
              <w:right w:val="single" w:sz="8" w:space="0" w:color="000000"/>
            </w:tcBorders>
          </w:tcPr>
          <w:p w14:paraId="108E019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32DF9EAD"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47D71BC1"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22508AD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06EB17C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03FBCD3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6DFC78FD"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09BA831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5343C286"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r w:rsidR="00336A7A" w14:paraId="14ED1931" w14:textId="77777777">
        <w:tblPrEx>
          <w:tblBorders>
            <w:top w:val="none" w:sz="0" w:space="0" w:color="auto"/>
            <w:bottom w:val="single" w:sz="6" w:space="0" w:color="808080"/>
          </w:tblBorders>
        </w:tblPrEx>
        <w:trPr>
          <w:tblCellSpacing w:w="0" w:type="dxa"/>
        </w:trPr>
        <w:tc>
          <w:tcPr>
            <w:tcW w:w="720" w:type="dxa"/>
            <w:tcBorders>
              <w:top w:val="nil"/>
              <w:left w:val="single" w:sz="8" w:space="0" w:color="000000"/>
              <w:bottom w:val="single" w:sz="8" w:space="0" w:color="000000"/>
              <w:right w:val="single" w:sz="8" w:space="0" w:color="000000"/>
            </w:tcBorders>
          </w:tcPr>
          <w:p w14:paraId="013F80CF"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7C3D232B"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507B1BA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1DE01AB4"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p w14:paraId="396D20BE"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4245" w:type="dxa"/>
            <w:tcBorders>
              <w:top w:val="nil"/>
              <w:left w:val="nil"/>
              <w:bottom w:val="single" w:sz="8" w:space="0" w:color="000000"/>
              <w:right w:val="single" w:sz="8" w:space="0" w:color="000000"/>
            </w:tcBorders>
          </w:tcPr>
          <w:p w14:paraId="2A8DD917"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140" w:type="dxa"/>
            <w:tcBorders>
              <w:top w:val="nil"/>
              <w:left w:val="nil"/>
              <w:bottom w:val="single" w:sz="8" w:space="0" w:color="000000"/>
              <w:right w:val="single" w:sz="8" w:space="0" w:color="000000"/>
            </w:tcBorders>
          </w:tcPr>
          <w:p w14:paraId="1ECE0673"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1020" w:type="dxa"/>
            <w:tcBorders>
              <w:top w:val="nil"/>
              <w:left w:val="nil"/>
              <w:bottom w:val="single" w:sz="8" w:space="0" w:color="000000"/>
              <w:right w:val="single" w:sz="8" w:space="0" w:color="000000"/>
            </w:tcBorders>
          </w:tcPr>
          <w:p w14:paraId="60DA1B01"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c>
          <w:tcPr>
            <w:tcW w:w="3165" w:type="dxa"/>
            <w:tcBorders>
              <w:top w:val="nil"/>
              <w:left w:val="nil"/>
              <w:bottom w:val="single" w:sz="8" w:space="0" w:color="000000"/>
              <w:right w:val="single" w:sz="8" w:space="0" w:color="000000"/>
            </w:tcBorders>
          </w:tcPr>
          <w:p w14:paraId="2A4ADC2B" w14:textId="77777777" w:rsidR="00336A7A" w:rsidRDefault="00336A7A">
            <w:pPr>
              <w:widowControl w:val="0"/>
              <w:autoSpaceDE w:val="0"/>
              <w:autoSpaceDN w:val="0"/>
              <w:adjustRightInd w:val="0"/>
              <w:spacing w:before="100" w:after="0" w:line="240" w:lineRule="auto"/>
              <w:ind w:left="128"/>
              <w:rPr>
                <w:rFonts w:ascii="Arial" w:hAnsi="Arial" w:cs="Arial"/>
                <w:sz w:val="23"/>
                <w:szCs w:val="23"/>
                <w:lang w:val="en-US"/>
              </w:rPr>
            </w:pPr>
            <w:r>
              <w:rPr>
                <w:rFonts w:ascii="Arial" w:hAnsi="Arial" w:cs="Arial"/>
                <w:sz w:val="23"/>
                <w:szCs w:val="23"/>
                <w:lang w:val="en-US"/>
              </w:rPr>
              <w:t> </w:t>
            </w:r>
          </w:p>
        </w:tc>
      </w:tr>
    </w:tbl>
    <w:p w14:paraId="66EC2FC9" w14:textId="77777777" w:rsidR="00336A7A" w:rsidRDefault="00336A7A">
      <w:pPr>
        <w:widowControl w:val="0"/>
        <w:autoSpaceDE w:val="0"/>
        <w:autoSpaceDN w:val="0"/>
        <w:adjustRightInd w:val="0"/>
        <w:spacing w:before="100" w:after="0" w:line="240" w:lineRule="auto"/>
        <w:rPr>
          <w:rFonts w:ascii="Arial" w:hAnsi="Arial" w:cs="Arial"/>
          <w:i/>
          <w:iCs/>
          <w:sz w:val="23"/>
          <w:szCs w:val="23"/>
          <w:lang w:val="en-US"/>
        </w:rPr>
      </w:pPr>
      <w:r>
        <w:rPr>
          <w:rFonts w:ascii="Arial" w:hAnsi="Arial" w:cs="Arial"/>
          <w:i/>
          <w:iCs/>
          <w:sz w:val="23"/>
          <w:szCs w:val="23"/>
          <w:lang w:val="en-US"/>
        </w:rPr>
        <w:t xml:space="preserve"> This action plan to be presented to the next Management Meeting for support and resource allocation, and to be integrated into the overall </w:t>
      </w:r>
      <w:proofErr w:type="spellStart"/>
      <w:r>
        <w:rPr>
          <w:rFonts w:ascii="Arial" w:hAnsi="Arial" w:cs="Arial"/>
          <w:i/>
          <w:iCs/>
          <w:sz w:val="23"/>
          <w:szCs w:val="23"/>
          <w:lang w:val="en-US"/>
        </w:rPr>
        <w:t>organisation’s</w:t>
      </w:r>
      <w:proofErr w:type="spellEnd"/>
      <w:r>
        <w:rPr>
          <w:rFonts w:ascii="Arial" w:hAnsi="Arial" w:cs="Arial"/>
          <w:i/>
          <w:iCs/>
          <w:sz w:val="23"/>
          <w:szCs w:val="23"/>
          <w:lang w:val="en-US"/>
        </w:rPr>
        <w:t xml:space="preserve"> Action Plan. </w:t>
      </w:r>
    </w:p>
    <w:p w14:paraId="0DF21AB3" w14:textId="77777777" w:rsidR="00336A7A" w:rsidRDefault="00336A7A">
      <w:pPr>
        <w:widowControl w:val="0"/>
        <w:autoSpaceDE w:val="0"/>
        <w:autoSpaceDN w:val="0"/>
        <w:adjustRightInd w:val="0"/>
        <w:spacing w:after="0" w:line="240" w:lineRule="auto"/>
        <w:rPr>
          <w:rFonts w:ascii="Arial" w:hAnsi="Arial" w:cs="Arial"/>
          <w:i/>
          <w:iCs/>
          <w:sz w:val="23"/>
          <w:szCs w:val="23"/>
          <w:lang w:val="en-US"/>
        </w:rPr>
      </w:pPr>
      <w:r>
        <w:rPr>
          <w:rFonts w:ascii="Arial" w:hAnsi="Arial" w:cs="Arial"/>
          <w:i/>
          <w:iCs/>
          <w:sz w:val="23"/>
          <w:szCs w:val="23"/>
          <w:lang w:val="en-US"/>
        </w:rPr>
        <w:br w:type="page"/>
      </w:r>
    </w:p>
    <w:p w14:paraId="1BF6EEFD" w14:textId="77777777" w:rsidR="00336A7A" w:rsidRDefault="00336A7A">
      <w:pPr>
        <w:widowControl w:val="0"/>
        <w:autoSpaceDE w:val="0"/>
        <w:autoSpaceDN w:val="0"/>
        <w:adjustRightInd w:val="0"/>
        <w:spacing w:before="100" w:after="0" w:line="240" w:lineRule="auto"/>
        <w:rPr>
          <w:rFonts w:ascii="Arial" w:hAnsi="Arial" w:cs="Arial"/>
          <w:b/>
          <w:bCs/>
          <w:sz w:val="23"/>
          <w:szCs w:val="23"/>
          <w:lang w:val="en-US"/>
        </w:rPr>
      </w:pPr>
      <w:r>
        <w:rPr>
          <w:rFonts w:ascii="Arial" w:hAnsi="Arial" w:cs="Arial"/>
          <w:b/>
          <w:bCs/>
          <w:sz w:val="23"/>
          <w:szCs w:val="23"/>
          <w:lang w:val="en-US"/>
        </w:rPr>
        <w:lastRenderedPageBreak/>
        <w:t>Equal Opportunities Monitoring Form</w:t>
      </w:r>
    </w:p>
    <w:p w14:paraId="6B3B2EF5"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The organisation is committed to equal opportunities for all its employees and all prospective employees. </w:t>
      </w:r>
    </w:p>
    <w:p w14:paraId="58855F0B"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To ensure that all applicants are dealt with equally, we wish to monitor the recruitment process and would ask for your help by completing the details below by placing an X in the appropriate box. This will allow the organisation to monitor the effectiveness of its policies.</w:t>
      </w:r>
    </w:p>
    <w:p w14:paraId="0F9C1485" w14:textId="77777777" w:rsidR="00336A7A" w:rsidRDefault="00336A7A">
      <w:pPr>
        <w:widowControl w:val="0"/>
        <w:autoSpaceDE w:val="0"/>
        <w:autoSpaceDN w:val="0"/>
        <w:adjustRightInd w:val="0"/>
        <w:spacing w:before="100" w:after="40" w:line="240" w:lineRule="auto"/>
        <w:rPr>
          <w:rFonts w:ascii="Arial" w:hAnsi="Arial" w:cs="Arial"/>
          <w:b/>
          <w:bCs/>
          <w:sz w:val="23"/>
          <w:szCs w:val="23"/>
          <w:lang w:val="en-US"/>
        </w:rPr>
      </w:pPr>
      <w:r>
        <w:rPr>
          <w:rFonts w:ascii="Arial" w:hAnsi="Arial" w:cs="Arial"/>
          <w:b/>
          <w:bCs/>
          <w:sz w:val="23"/>
          <w:szCs w:val="23"/>
          <w:lang w:val="en-US"/>
        </w:rPr>
        <w:t xml:space="preserve">PLEASE NOTE </w:t>
      </w:r>
    </w:p>
    <w:p w14:paraId="71CBFEE4" w14:textId="77777777" w:rsidR="00336A7A" w:rsidRDefault="00336A7A" w:rsidP="00D1769E">
      <w:pPr>
        <w:widowControl w:val="0"/>
        <w:numPr>
          <w:ilvl w:val="0"/>
          <w:numId w:val="1"/>
        </w:numPr>
        <w:autoSpaceDE w:val="0"/>
        <w:autoSpaceDN w:val="0"/>
        <w:adjustRightInd w:val="0"/>
        <w:spacing w:before="100" w:after="100" w:line="240" w:lineRule="auto"/>
        <w:ind w:left="580" w:hanging="250"/>
        <w:rPr>
          <w:rFonts w:ascii="Arial" w:hAnsi="Arial" w:cs="Arial"/>
          <w:sz w:val="23"/>
          <w:szCs w:val="23"/>
          <w:lang w:val="en-US"/>
        </w:rPr>
      </w:pPr>
      <w:r>
        <w:rPr>
          <w:rFonts w:ascii="Arial" w:hAnsi="Arial" w:cs="Arial"/>
          <w:sz w:val="23"/>
          <w:szCs w:val="23"/>
          <w:lang w:val="en-US"/>
        </w:rPr>
        <w:t xml:space="preserve">You do not have to complete this form. The information is given on a voluntary basis and the information provided will only be used for monitoring purposes. Please do not enter any identifying marks on this form, so that the information remains anonymous. This information will be stored securely on a computer. </w:t>
      </w:r>
    </w:p>
    <w:tbl>
      <w:tblPr>
        <w:tblW w:w="0" w:type="auto"/>
        <w:tblCellSpacing w:w="0" w:type="dxa"/>
        <w:tblInd w:w="20" w:type="dxa"/>
        <w:tblBorders>
          <w:top w:val="single" w:sz="6" w:space="0" w:color="C0C0C0"/>
          <w:left w:val="single" w:sz="6" w:space="0" w:color="808080"/>
          <w:right w:val="single" w:sz="6" w:space="0" w:color="C0C0C0"/>
        </w:tblBorders>
        <w:tblLayout w:type="fixed"/>
        <w:tblCellMar>
          <w:left w:w="0" w:type="dxa"/>
          <w:right w:w="0" w:type="dxa"/>
        </w:tblCellMar>
        <w:tblLook w:val="0000" w:firstRow="0" w:lastRow="0" w:firstColumn="0" w:lastColumn="0" w:noHBand="0" w:noVBand="0"/>
      </w:tblPr>
      <w:tblGrid>
        <w:gridCol w:w="210"/>
        <w:gridCol w:w="5625"/>
        <w:gridCol w:w="1395"/>
        <w:gridCol w:w="630"/>
        <w:gridCol w:w="600"/>
        <w:gridCol w:w="1830"/>
      </w:tblGrid>
      <w:tr w:rsidR="00336A7A" w14:paraId="6FF8A3CC" w14:textId="77777777">
        <w:trPr>
          <w:tblCellSpacing w:w="0" w:type="dxa"/>
        </w:trPr>
        <w:tc>
          <w:tcPr>
            <w:tcW w:w="210" w:type="dxa"/>
            <w:tcBorders>
              <w:top w:val="single" w:sz="8" w:space="0" w:color="000000"/>
              <w:left w:val="single" w:sz="8" w:space="0" w:color="000000"/>
              <w:bottom w:val="single" w:sz="8" w:space="0" w:color="000000"/>
              <w:right w:val="single" w:sz="8" w:space="0" w:color="000000"/>
            </w:tcBorders>
            <w:shd w:val="clear" w:color="auto" w:fill="FFFFFF"/>
          </w:tcPr>
          <w:p w14:paraId="39FE6318" w14:textId="77777777" w:rsidR="00336A7A" w:rsidRDefault="00336A7A">
            <w:pPr>
              <w:widowControl w:val="0"/>
              <w:autoSpaceDE w:val="0"/>
              <w:autoSpaceDN w:val="0"/>
              <w:adjustRightInd w:val="0"/>
              <w:spacing w:before="100" w:after="100" w:line="240" w:lineRule="auto"/>
              <w:ind w:left="65"/>
              <w:rPr>
                <w:rFonts w:ascii="Arial" w:hAnsi="Arial" w:cs="Arial"/>
                <w:b/>
                <w:bCs/>
                <w:color w:val="000000"/>
                <w:sz w:val="23"/>
                <w:szCs w:val="23"/>
                <w:lang w:val="en-US"/>
              </w:rPr>
            </w:pPr>
            <w:r>
              <w:rPr>
                <w:rFonts w:ascii="Arial" w:hAnsi="Arial" w:cs="Arial"/>
                <w:b/>
                <w:bCs/>
                <w:color w:val="000000"/>
                <w:sz w:val="23"/>
                <w:szCs w:val="23"/>
                <w:lang w:val="en-US"/>
              </w:rPr>
              <w:t>1</w:t>
            </w:r>
          </w:p>
        </w:tc>
        <w:tc>
          <w:tcPr>
            <w:tcW w:w="5625" w:type="dxa"/>
            <w:tcBorders>
              <w:top w:val="single" w:sz="8" w:space="0" w:color="000000"/>
              <w:left w:val="nil"/>
              <w:bottom w:val="single" w:sz="8" w:space="0" w:color="000000"/>
              <w:right w:val="single" w:sz="8" w:space="0" w:color="000000"/>
            </w:tcBorders>
            <w:shd w:val="clear" w:color="auto" w:fill="FFFFFF"/>
          </w:tcPr>
          <w:p w14:paraId="6F2C69B4"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Gender</w:t>
            </w:r>
          </w:p>
        </w:tc>
        <w:tc>
          <w:tcPr>
            <w:tcW w:w="1395" w:type="dxa"/>
            <w:tcBorders>
              <w:top w:val="single" w:sz="8" w:space="0" w:color="000000"/>
              <w:left w:val="nil"/>
              <w:bottom w:val="single" w:sz="8" w:space="0" w:color="000000"/>
              <w:right w:val="single" w:sz="8" w:space="0" w:color="000000"/>
            </w:tcBorders>
            <w:shd w:val="clear" w:color="auto" w:fill="FFFFFF"/>
          </w:tcPr>
          <w:p w14:paraId="15E0245E"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Male  _ </w:t>
            </w:r>
          </w:p>
        </w:tc>
        <w:tc>
          <w:tcPr>
            <w:tcW w:w="3060" w:type="dxa"/>
            <w:gridSpan w:val="3"/>
            <w:tcBorders>
              <w:top w:val="single" w:sz="8" w:space="0" w:color="000000"/>
              <w:left w:val="nil"/>
              <w:bottom w:val="single" w:sz="8" w:space="0" w:color="000000"/>
              <w:right w:val="single" w:sz="8" w:space="0" w:color="000000"/>
            </w:tcBorders>
            <w:shd w:val="clear" w:color="auto" w:fill="FFFFFF"/>
          </w:tcPr>
          <w:p w14:paraId="52DFD4EF"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Female _</w:t>
            </w:r>
          </w:p>
        </w:tc>
      </w:tr>
      <w:tr w:rsidR="00336A7A" w14:paraId="09C6EB29" w14:textId="77777777">
        <w:tblPrEx>
          <w:tblBorders>
            <w:top w:val="none" w:sz="0" w:space="0" w:color="auto"/>
          </w:tblBorders>
        </w:tblPrEx>
        <w:trPr>
          <w:tblCellSpacing w:w="0" w:type="dxa"/>
        </w:trPr>
        <w:tc>
          <w:tcPr>
            <w:tcW w:w="210" w:type="dxa"/>
            <w:tcBorders>
              <w:top w:val="nil"/>
              <w:left w:val="single" w:sz="8" w:space="0" w:color="000000"/>
              <w:bottom w:val="single" w:sz="8" w:space="0" w:color="000000"/>
              <w:right w:val="single" w:sz="8" w:space="0" w:color="000000"/>
            </w:tcBorders>
            <w:shd w:val="clear" w:color="auto" w:fill="FFFFFF"/>
          </w:tcPr>
          <w:p w14:paraId="30B0B42F" w14:textId="77777777" w:rsidR="00336A7A" w:rsidRDefault="00336A7A">
            <w:pPr>
              <w:widowControl w:val="0"/>
              <w:autoSpaceDE w:val="0"/>
              <w:autoSpaceDN w:val="0"/>
              <w:adjustRightInd w:val="0"/>
              <w:spacing w:before="100" w:after="100" w:line="240" w:lineRule="auto"/>
              <w:ind w:left="65"/>
              <w:rPr>
                <w:rFonts w:ascii="Arial" w:hAnsi="Arial" w:cs="Arial"/>
                <w:b/>
                <w:bCs/>
                <w:color w:val="000000"/>
                <w:sz w:val="23"/>
                <w:szCs w:val="23"/>
                <w:lang w:val="en-US"/>
              </w:rPr>
            </w:pPr>
            <w:r>
              <w:rPr>
                <w:rFonts w:ascii="Arial" w:hAnsi="Arial" w:cs="Arial"/>
                <w:b/>
                <w:bCs/>
                <w:color w:val="000000"/>
                <w:sz w:val="23"/>
                <w:szCs w:val="23"/>
                <w:lang w:val="en-US"/>
              </w:rPr>
              <w:t>2</w:t>
            </w:r>
          </w:p>
        </w:tc>
        <w:tc>
          <w:tcPr>
            <w:tcW w:w="5625" w:type="dxa"/>
            <w:tcBorders>
              <w:top w:val="nil"/>
              <w:left w:val="nil"/>
              <w:bottom w:val="single" w:sz="8" w:space="0" w:color="000000"/>
              <w:right w:val="single" w:sz="8" w:space="0" w:color="000000"/>
            </w:tcBorders>
            <w:shd w:val="clear" w:color="auto" w:fill="FFFFFF"/>
          </w:tcPr>
          <w:p w14:paraId="05FD3848"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Do you consider yourself to have a disability?</w:t>
            </w:r>
          </w:p>
        </w:tc>
        <w:tc>
          <w:tcPr>
            <w:tcW w:w="1395" w:type="dxa"/>
            <w:tcBorders>
              <w:top w:val="nil"/>
              <w:left w:val="nil"/>
              <w:bottom w:val="single" w:sz="8" w:space="0" w:color="000000"/>
              <w:right w:val="single" w:sz="8" w:space="0" w:color="000000"/>
            </w:tcBorders>
            <w:shd w:val="clear" w:color="auto" w:fill="FFFFFF"/>
          </w:tcPr>
          <w:p w14:paraId="5E64E763"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Yes  _ </w:t>
            </w:r>
          </w:p>
        </w:tc>
        <w:tc>
          <w:tcPr>
            <w:tcW w:w="3060" w:type="dxa"/>
            <w:gridSpan w:val="3"/>
            <w:tcBorders>
              <w:top w:val="nil"/>
              <w:left w:val="nil"/>
              <w:bottom w:val="single" w:sz="8" w:space="0" w:color="000000"/>
              <w:right w:val="single" w:sz="8" w:space="0" w:color="000000"/>
            </w:tcBorders>
            <w:shd w:val="clear" w:color="auto" w:fill="FFFFFF"/>
          </w:tcPr>
          <w:p w14:paraId="600DBADF"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No  _</w:t>
            </w:r>
          </w:p>
        </w:tc>
      </w:tr>
      <w:tr w:rsidR="00336A7A" w14:paraId="51088D64" w14:textId="77777777">
        <w:tblPrEx>
          <w:tblBorders>
            <w:top w:val="none" w:sz="0" w:space="0" w:color="auto"/>
          </w:tblBorders>
        </w:tblPrEx>
        <w:trPr>
          <w:tblCellSpacing w:w="0" w:type="dxa"/>
        </w:trPr>
        <w:tc>
          <w:tcPr>
            <w:tcW w:w="210" w:type="dxa"/>
            <w:vMerge w:val="restart"/>
            <w:tcBorders>
              <w:top w:val="nil"/>
              <w:left w:val="single" w:sz="8" w:space="0" w:color="000000"/>
              <w:bottom w:val="single" w:sz="8" w:space="0" w:color="000000"/>
              <w:right w:val="single" w:sz="8" w:space="0" w:color="000000"/>
            </w:tcBorders>
            <w:shd w:val="clear" w:color="auto" w:fill="FFFFFF"/>
          </w:tcPr>
          <w:p w14:paraId="2F3837D2" w14:textId="77777777" w:rsidR="00336A7A" w:rsidRDefault="00336A7A">
            <w:pPr>
              <w:widowControl w:val="0"/>
              <w:autoSpaceDE w:val="0"/>
              <w:autoSpaceDN w:val="0"/>
              <w:adjustRightInd w:val="0"/>
              <w:spacing w:before="100" w:after="100" w:line="240" w:lineRule="auto"/>
              <w:ind w:left="65"/>
              <w:rPr>
                <w:rFonts w:ascii="Arial" w:hAnsi="Arial" w:cs="Arial"/>
                <w:b/>
                <w:bCs/>
                <w:color w:val="000000"/>
                <w:sz w:val="23"/>
                <w:szCs w:val="23"/>
                <w:lang w:val="en-US"/>
              </w:rPr>
            </w:pPr>
            <w:r>
              <w:rPr>
                <w:rFonts w:ascii="Arial" w:hAnsi="Arial" w:cs="Arial"/>
                <w:b/>
                <w:bCs/>
                <w:color w:val="000000"/>
                <w:sz w:val="23"/>
                <w:szCs w:val="23"/>
                <w:lang w:val="en-US"/>
              </w:rPr>
              <w:t>3</w:t>
            </w:r>
          </w:p>
        </w:tc>
        <w:tc>
          <w:tcPr>
            <w:tcW w:w="5625" w:type="dxa"/>
            <w:vMerge w:val="restart"/>
            <w:tcBorders>
              <w:top w:val="nil"/>
              <w:left w:val="nil"/>
              <w:bottom w:val="single" w:sz="8" w:space="0" w:color="000000"/>
              <w:right w:val="single" w:sz="8" w:space="0" w:color="000000"/>
            </w:tcBorders>
            <w:shd w:val="clear" w:color="auto" w:fill="FFFFFF"/>
          </w:tcPr>
          <w:p w14:paraId="1AC24869"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Marital Status</w:t>
            </w:r>
          </w:p>
        </w:tc>
        <w:tc>
          <w:tcPr>
            <w:tcW w:w="1395" w:type="dxa"/>
            <w:tcBorders>
              <w:top w:val="nil"/>
              <w:left w:val="nil"/>
              <w:bottom w:val="single" w:sz="8" w:space="0" w:color="000000"/>
              <w:right w:val="single" w:sz="8" w:space="0" w:color="000000"/>
            </w:tcBorders>
            <w:shd w:val="clear" w:color="auto" w:fill="FFFFFF"/>
          </w:tcPr>
          <w:p w14:paraId="2A60A4CF"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Married _ </w:t>
            </w:r>
          </w:p>
        </w:tc>
        <w:tc>
          <w:tcPr>
            <w:tcW w:w="1230" w:type="dxa"/>
            <w:gridSpan w:val="2"/>
            <w:tcBorders>
              <w:top w:val="nil"/>
              <w:left w:val="nil"/>
              <w:bottom w:val="single" w:sz="8" w:space="0" w:color="000000"/>
              <w:right w:val="single" w:sz="8" w:space="0" w:color="000000"/>
            </w:tcBorders>
            <w:shd w:val="clear" w:color="auto" w:fill="FFFFFF"/>
          </w:tcPr>
          <w:p w14:paraId="589F69AC"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Single  _ </w:t>
            </w:r>
          </w:p>
        </w:tc>
        <w:tc>
          <w:tcPr>
            <w:tcW w:w="1830" w:type="dxa"/>
            <w:tcBorders>
              <w:top w:val="nil"/>
              <w:left w:val="nil"/>
              <w:bottom w:val="single" w:sz="8" w:space="0" w:color="000000"/>
              <w:right w:val="single" w:sz="8" w:space="0" w:color="000000"/>
            </w:tcBorders>
            <w:shd w:val="clear" w:color="auto" w:fill="FFFFFF"/>
          </w:tcPr>
          <w:p w14:paraId="76A5C878"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Divorced  _</w:t>
            </w:r>
          </w:p>
        </w:tc>
      </w:tr>
      <w:tr w:rsidR="00336A7A" w14:paraId="4BDD43D6"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50252173"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3B8116BD"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1395" w:type="dxa"/>
            <w:tcBorders>
              <w:top w:val="nil"/>
              <w:left w:val="nil"/>
              <w:bottom w:val="single" w:sz="8" w:space="0" w:color="000000"/>
              <w:right w:val="single" w:sz="8" w:space="0" w:color="000000"/>
            </w:tcBorders>
            <w:shd w:val="clear" w:color="auto" w:fill="FFFFFF"/>
            <w:vAlign w:val="center"/>
          </w:tcPr>
          <w:p w14:paraId="625221F5" w14:textId="77777777" w:rsidR="00336A7A" w:rsidRDefault="00336A7A">
            <w:pPr>
              <w:widowControl w:val="0"/>
              <w:autoSpaceDE w:val="0"/>
              <w:autoSpaceDN w:val="0"/>
              <w:adjustRightInd w:val="0"/>
              <w:spacing w:before="100" w:after="100" w:line="240" w:lineRule="auto"/>
              <w:ind w:left="20"/>
              <w:rPr>
                <w:rFonts w:ascii="Arial" w:hAnsi="Arial" w:cs="Arial"/>
                <w:sz w:val="23"/>
                <w:szCs w:val="23"/>
                <w:lang w:val="en-US"/>
              </w:rPr>
            </w:pPr>
            <w:r>
              <w:rPr>
                <w:rFonts w:ascii="Arial" w:hAnsi="Arial" w:cs="Arial"/>
                <w:sz w:val="23"/>
                <w:szCs w:val="23"/>
                <w:lang w:val="en-US"/>
              </w:rPr>
              <w:t>Civil Partnership _</w:t>
            </w:r>
          </w:p>
        </w:tc>
        <w:tc>
          <w:tcPr>
            <w:tcW w:w="3060" w:type="dxa"/>
            <w:gridSpan w:val="3"/>
            <w:tcBorders>
              <w:top w:val="nil"/>
              <w:left w:val="nil"/>
              <w:bottom w:val="single" w:sz="8" w:space="0" w:color="000000"/>
              <w:right w:val="single" w:sz="8" w:space="0" w:color="000000"/>
            </w:tcBorders>
            <w:shd w:val="clear" w:color="auto" w:fill="FFFFFF"/>
            <w:vAlign w:val="center"/>
          </w:tcPr>
          <w:p w14:paraId="03ED90EB" w14:textId="77777777" w:rsidR="00336A7A" w:rsidRDefault="00336A7A">
            <w:pPr>
              <w:widowControl w:val="0"/>
              <w:autoSpaceDE w:val="0"/>
              <w:autoSpaceDN w:val="0"/>
              <w:adjustRightInd w:val="0"/>
              <w:spacing w:before="100" w:after="100" w:line="240" w:lineRule="auto"/>
              <w:ind w:left="20"/>
              <w:rPr>
                <w:rFonts w:ascii="Arial" w:hAnsi="Arial" w:cs="Arial"/>
                <w:sz w:val="23"/>
                <w:szCs w:val="23"/>
                <w:lang w:val="en-US"/>
              </w:rPr>
            </w:pPr>
            <w:r>
              <w:rPr>
                <w:rFonts w:ascii="Arial" w:hAnsi="Arial" w:cs="Arial"/>
                <w:sz w:val="23"/>
                <w:szCs w:val="23"/>
                <w:lang w:val="en-US"/>
              </w:rPr>
              <w:t>Widowed _</w:t>
            </w:r>
          </w:p>
        </w:tc>
      </w:tr>
      <w:tr w:rsidR="00336A7A" w14:paraId="1C42A0F9" w14:textId="77777777">
        <w:tblPrEx>
          <w:tblBorders>
            <w:top w:val="none" w:sz="0" w:space="0" w:color="auto"/>
          </w:tblBorders>
        </w:tblPrEx>
        <w:trPr>
          <w:tblCellSpacing w:w="0" w:type="dxa"/>
        </w:trPr>
        <w:tc>
          <w:tcPr>
            <w:tcW w:w="210" w:type="dxa"/>
            <w:tcBorders>
              <w:top w:val="nil"/>
              <w:left w:val="single" w:sz="8" w:space="0" w:color="000000"/>
              <w:bottom w:val="single" w:sz="8" w:space="0" w:color="000000"/>
              <w:right w:val="single" w:sz="8" w:space="0" w:color="000000"/>
            </w:tcBorders>
            <w:shd w:val="clear" w:color="auto" w:fill="FFFFFF"/>
          </w:tcPr>
          <w:p w14:paraId="028058FD" w14:textId="77777777" w:rsidR="00336A7A" w:rsidRDefault="00336A7A">
            <w:pPr>
              <w:widowControl w:val="0"/>
              <w:autoSpaceDE w:val="0"/>
              <w:autoSpaceDN w:val="0"/>
              <w:adjustRightInd w:val="0"/>
              <w:spacing w:before="100" w:after="100" w:line="240" w:lineRule="auto"/>
              <w:ind w:left="65"/>
              <w:rPr>
                <w:rFonts w:ascii="Arial" w:hAnsi="Arial" w:cs="Arial"/>
                <w:b/>
                <w:bCs/>
                <w:color w:val="000000"/>
                <w:sz w:val="23"/>
                <w:szCs w:val="23"/>
                <w:lang w:val="en-US"/>
              </w:rPr>
            </w:pPr>
            <w:r>
              <w:rPr>
                <w:rFonts w:ascii="Arial" w:hAnsi="Arial" w:cs="Arial"/>
                <w:b/>
                <w:bCs/>
                <w:color w:val="000000"/>
                <w:sz w:val="23"/>
                <w:szCs w:val="23"/>
                <w:lang w:val="en-US"/>
              </w:rPr>
              <w:t>4</w:t>
            </w:r>
          </w:p>
        </w:tc>
        <w:tc>
          <w:tcPr>
            <w:tcW w:w="5625" w:type="dxa"/>
            <w:tcBorders>
              <w:top w:val="nil"/>
              <w:left w:val="nil"/>
              <w:bottom w:val="single" w:sz="8" w:space="0" w:color="000000"/>
              <w:right w:val="single" w:sz="8" w:space="0" w:color="000000"/>
            </w:tcBorders>
            <w:shd w:val="clear" w:color="auto" w:fill="FFFFFF"/>
          </w:tcPr>
          <w:p w14:paraId="10E29923"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Children</w:t>
            </w:r>
          </w:p>
        </w:tc>
        <w:tc>
          <w:tcPr>
            <w:tcW w:w="1395" w:type="dxa"/>
            <w:tcBorders>
              <w:top w:val="nil"/>
              <w:left w:val="nil"/>
              <w:bottom w:val="single" w:sz="8" w:space="0" w:color="000000"/>
              <w:right w:val="single" w:sz="8" w:space="0" w:color="000000"/>
            </w:tcBorders>
            <w:shd w:val="clear" w:color="auto" w:fill="FFFFFF"/>
          </w:tcPr>
          <w:p w14:paraId="6019822C"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Yes  _</w:t>
            </w:r>
          </w:p>
        </w:tc>
        <w:tc>
          <w:tcPr>
            <w:tcW w:w="3060" w:type="dxa"/>
            <w:gridSpan w:val="3"/>
            <w:tcBorders>
              <w:top w:val="nil"/>
              <w:left w:val="nil"/>
              <w:bottom w:val="single" w:sz="8" w:space="0" w:color="000000"/>
              <w:right w:val="single" w:sz="8" w:space="0" w:color="000000"/>
            </w:tcBorders>
            <w:shd w:val="clear" w:color="auto" w:fill="FFFFFF"/>
          </w:tcPr>
          <w:p w14:paraId="4DA3B424"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No  _</w:t>
            </w:r>
          </w:p>
        </w:tc>
      </w:tr>
      <w:tr w:rsidR="00336A7A" w14:paraId="30D1FDF6" w14:textId="77777777">
        <w:tblPrEx>
          <w:tblBorders>
            <w:top w:val="none" w:sz="0" w:space="0" w:color="auto"/>
          </w:tblBorders>
        </w:tblPrEx>
        <w:trPr>
          <w:tblCellSpacing w:w="0" w:type="dxa"/>
        </w:trPr>
        <w:tc>
          <w:tcPr>
            <w:tcW w:w="210" w:type="dxa"/>
            <w:vMerge w:val="restart"/>
            <w:tcBorders>
              <w:top w:val="nil"/>
              <w:left w:val="single" w:sz="8" w:space="0" w:color="000000"/>
              <w:bottom w:val="single" w:sz="8" w:space="0" w:color="000000"/>
              <w:right w:val="single" w:sz="8" w:space="0" w:color="000000"/>
            </w:tcBorders>
            <w:shd w:val="clear" w:color="auto" w:fill="FFFFFF"/>
          </w:tcPr>
          <w:p w14:paraId="43262668" w14:textId="77777777" w:rsidR="00336A7A" w:rsidRDefault="00336A7A">
            <w:pPr>
              <w:widowControl w:val="0"/>
              <w:autoSpaceDE w:val="0"/>
              <w:autoSpaceDN w:val="0"/>
              <w:adjustRightInd w:val="0"/>
              <w:spacing w:before="100" w:after="100" w:line="240" w:lineRule="auto"/>
              <w:ind w:left="65"/>
              <w:rPr>
                <w:rFonts w:ascii="Arial" w:hAnsi="Arial" w:cs="Arial"/>
                <w:b/>
                <w:bCs/>
                <w:color w:val="000000"/>
                <w:sz w:val="23"/>
                <w:szCs w:val="23"/>
                <w:lang w:val="en-US"/>
              </w:rPr>
            </w:pPr>
            <w:r>
              <w:rPr>
                <w:rFonts w:ascii="Arial" w:hAnsi="Arial" w:cs="Arial"/>
                <w:b/>
                <w:bCs/>
                <w:color w:val="000000"/>
                <w:sz w:val="23"/>
                <w:szCs w:val="23"/>
                <w:lang w:val="en-US"/>
              </w:rPr>
              <w:t>5</w:t>
            </w:r>
          </w:p>
        </w:tc>
        <w:tc>
          <w:tcPr>
            <w:tcW w:w="5625" w:type="dxa"/>
            <w:vMerge w:val="restart"/>
            <w:tcBorders>
              <w:top w:val="nil"/>
              <w:left w:val="nil"/>
              <w:bottom w:val="single" w:sz="8" w:space="0" w:color="000000"/>
              <w:right w:val="single" w:sz="8" w:space="0" w:color="000000"/>
            </w:tcBorders>
            <w:shd w:val="clear" w:color="auto" w:fill="FFFFFF"/>
          </w:tcPr>
          <w:p w14:paraId="299C353B"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Please indicate your Ethnic background</w:t>
            </w:r>
          </w:p>
        </w:tc>
        <w:tc>
          <w:tcPr>
            <w:tcW w:w="4455" w:type="dxa"/>
            <w:gridSpan w:val="4"/>
            <w:tcBorders>
              <w:top w:val="nil"/>
              <w:left w:val="nil"/>
              <w:bottom w:val="single" w:sz="8" w:space="0" w:color="000000"/>
              <w:right w:val="single" w:sz="8" w:space="0" w:color="000000"/>
            </w:tcBorders>
            <w:shd w:val="clear" w:color="auto" w:fill="FFFFFF"/>
          </w:tcPr>
          <w:p w14:paraId="68B2DCEA"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African  _ </w:t>
            </w:r>
          </w:p>
        </w:tc>
      </w:tr>
      <w:tr w:rsidR="00336A7A" w14:paraId="0CAD428E"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03089100"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7AAF5D2D"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34967FB0"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Asian  _ </w:t>
            </w:r>
          </w:p>
        </w:tc>
      </w:tr>
      <w:tr w:rsidR="00336A7A" w14:paraId="4EAD8AE2"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6DDEFD3A"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1EA58A64"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4FBADC98"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Afro-Caribbean  _ </w:t>
            </w:r>
          </w:p>
        </w:tc>
      </w:tr>
      <w:tr w:rsidR="00336A7A" w14:paraId="00ED1B3F"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72B5EDDE"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487361D2"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0D7C9F04"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UK European  _ </w:t>
            </w:r>
          </w:p>
        </w:tc>
      </w:tr>
      <w:tr w:rsidR="00336A7A" w14:paraId="729F56DE"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233AFB9B"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28D33A3C"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4A6DD55E"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European  _</w:t>
            </w:r>
          </w:p>
        </w:tc>
      </w:tr>
      <w:tr w:rsidR="00336A7A" w14:paraId="4753EE65"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65D47164"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220EF527"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4455" w:type="dxa"/>
            <w:gridSpan w:val="4"/>
            <w:tcBorders>
              <w:top w:val="nil"/>
              <w:left w:val="nil"/>
              <w:bottom w:val="single" w:sz="8" w:space="0" w:color="000000"/>
              <w:right w:val="single" w:sz="8" w:space="0" w:color="000000"/>
            </w:tcBorders>
            <w:shd w:val="clear" w:color="auto" w:fill="FFFFFF"/>
          </w:tcPr>
          <w:p w14:paraId="32DF9B41"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 xml:space="preserve">Other  _ </w:t>
            </w:r>
          </w:p>
        </w:tc>
      </w:tr>
      <w:tr w:rsidR="00336A7A" w14:paraId="02BB9C5F" w14:textId="77777777">
        <w:tblPrEx>
          <w:tblBorders>
            <w:top w:val="none" w:sz="0" w:space="0" w:color="auto"/>
          </w:tblBorders>
        </w:tblPrEx>
        <w:trPr>
          <w:tblCellSpacing w:w="0" w:type="dxa"/>
        </w:trPr>
        <w:tc>
          <w:tcPr>
            <w:tcW w:w="210" w:type="dxa"/>
            <w:vMerge/>
            <w:tcBorders>
              <w:top w:val="nil"/>
              <w:left w:val="single" w:sz="8" w:space="0" w:color="000000"/>
              <w:bottom w:val="single" w:sz="8" w:space="0" w:color="000000"/>
              <w:right w:val="single" w:sz="8" w:space="0" w:color="000000"/>
            </w:tcBorders>
            <w:shd w:val="clear" w:color="auto" w:fill="FFFFFF"/>
          </w:tcPr>
          <w:p w14:paraId="79ED741A"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5625" w:type="dxa"/>
            <w:vMerge/>
            <w:tcBorders>
              <w:top w:val="nil"/>
              <w:left w:val="nil"/>
              <w:bottom w:val="single" w:sz="8" w:space="0" w:color="000000"/>
              <w:right w:val="single" w:sz="8" w:space="0" w:color="000000"/>
            </w:tcBorders>
            <w:shd w:val="clear" w:color="auto" w:fill="FFFFFF"/>
          </w:tcPr>
          <w:p w14:paraId="258BFA5D" w14:textId="77777777" w:rsidR="00336A7A" w:rsidRDefault="00336A7A">
            <w:pPr>
              <w:widowControl w:val="0"/>
              <w:autoSpaceDE w:val="0"/>
              <w:autoSpaceDN w:val="0"/>
              <w:adjustRightInd w:val="0"/>
              <w:spacing w:after="0" w:line="240" w:lineRule="auto"/>
              <w:rPr>
                <w:rFonts w:ascii="Arial" w:hAnsi="Arial" w:cs="Arial"/>
                <w:color w:val="000000"/>
                <w:sz w:val="23"/>
                <w:szCs w:val="23"/>
                <w:lang w:val="en-US"/>
              </w:rPr>
            </w:pPr>
          </w:p>
        </w:tc>
        <w:tc>
          <w:tcPr>
            <w:tcW w:w="2025" w:type="dxa"/>
            <w:gridSpan w:val="2"/>
            <w:tcBorders>
              <w:top w:val="nil"/>
              <w:left w:val="nil"/>
              <w:bottom w:val="single" w:sz="8" w:space="0" w:color="000000"/>
              <w:right w:val="single" w:sz="8" w:space="0" w:color="000000"/>
            </w:tcBorders>
            <w:shd w:val="clear" w:color="auto" w:fill="FFFFFF"/>
          </w:tcPr>
          <w:p w14:paraId="06109170" w14:textId="77777777" w:rsidR="00336A7A" w:rsidRDefault="00336A7A">
            <w:pPr>
              <w:widowControl w:val="0"/>
              <w:autoSpaceDE w:val="0"/>
              <w:autoSpaceDN w:val="0"/>
              <w:adjustRightInd w:val="0"/>
              <w:spacing w:before="100" w:after="100" w:line="240" w:lineRule="auto"/>
              <w:ind w:left="65"/>
              <w:rPr>
                <w:rFonts w:ascii="Arial" w:hAnsi="Arial" w:cs="Arial"/>
                <w:color w:val="000000"/>
                <w:sz w:val="23"/>
                <w:szCs w:val="23"/>
                <w:lang w:val="en-US"/>
              </w:rPr>
            </w:pPr>
            <w:r>
              <w:rPr>
                <w:rFonts w:ascii="Arial" w:hAnsi="Arial" w:cs="Arial"/>
                <w:color w:val="000000"/>
                <w:sz w:val="23"/>
                <w:szCs w:val="23"/>
                <w:lang w:val="en-US"/>
              </w:rPr>
              <w:t>(please specify):</w:t>
            </w:r>
          </w:p>
        </w:tc>
        <w:tc>
          <w:tcPr>
            <w:tcW w:w="2430" w:type="dxa"/>
            <w:gridSpan w:val="2"/>
            <w:tcBorders>
              <w:top w:val="nil"/>
              <w:left w:val="nil"/>
              <w:bottom w:val="single" w:sz="8" w:space="0" w:color="000000"/>
              <w:right w:val="single" w:sz="8" w:space="0" w:color="000000"/>
            </w:tcBorders>
            <w:shd w:val="clear" w:color="auto" w:fill="FFFFFF"/>
          </w:tcPr>
          <w:p w14:paraId="44A82C63" w14:textId="77777777" w:rsidR="00336A7A" w:rsidRDefault="00336A7A">
            <w:pPr>
              <w:widowControl w:val="0"/>
              <w:autoSpaceDE w:val="0"/>
              <w:autoSpaceDN w:val="0"/>
              <w:adjustRightInd w:val="0"/>
              <w:spacing w:before="100" w:after="100" w:line="240" w:lineRule="auto"/>
              <w:ind w:left="65"/>
              <w:rPr>
                <w:rFonts w:ascii="Arial" w:hAnsi="Arial" w:cs="Arial"/>
                <w:sz w:val="23"/>
                <w:szCs w:val="23"/>
                <w:lang w:val="en-US"/>
              </w:rPr>
            </w:pPr>
            <w:r>
              <w:rPr>
                <w:rFonts w:ascii="Arial" w:hAnsi="Arial" w:cs="Arial"/>
                <w:sz w:val="23"/>
                <w:szCs w:val="23"/>
                <w:lang w:val="en-US"/>
              </w:rPr>
              <w:t> </w:t>
            </w:r>
          </w:p>
        </w:tc>
      </w:tr>
      <w:tr w:rsidR="00336A7A" w14:paraId="0DD8E595" w14:textId="77777777">
        <w:tblPrEx>
          <w:tblBorders>
            <w:top w:val="none" w:sz="0" w:space="0" w:color="auto"/>
            <w:bottom w:val="single" w:sz="6" w:space="0" w:color="808080"/>
          </w:tblBorders>
        </w:tblPrEx>
        <w:trPr>
          <w:tblCellSpacing w:w="0" w:type="dxa"/>
        </w:trPr>
        <w:tc>
          <w:tcPr>
            <w:tcW w:w="210" w:type="dxa"/>
            <w:tcBorders>
              <w:top w:val="nil"/>
              <w:left w:val="single" w:sz="8" w:space="0" w:color="F0F0F0"/>
              <w:bottom w:val="single" w:sz="8" w:space="0" w:color="F0F0F0"/>
              <w:right w:val="single" w:sz="8" w:space="0" w:color="F0F0F0"/>
            </w:tcBorders>
            <w:shd w:val="clear" w:color="auto" w:fill="FFFFFF"/>
          </w:tcPr>
          <w:p w14:paraId="726AAA25" w14:textId="77777777" w:rsidR="00336A7A" w:rsidRDefault="00336A7A">
            <w:pPr>
              <w:widowControl w:val="0"/>
              <w:autoSpaceDE w:val="0"/>
              <w:autoSpaceDN w:val="0"/>
              <w:adjustRightInd w:val="0"/>
              <w:spacing w:after="0" w:line="240" w:lineRule="auto"/>
              <w:rPr>
                <w:rFonts w:ascii="Arial" w:hAnsi="Arial" w:cs="Arial"/>
                <w:sz w:val="23"/>
                <w:szCs w:val="23"/>
                <w:lang w:val="en-US"/>
              </w:rPr>
            </w:pPr>
          </w:p>
        </w:tc>
        <w:tc>
          <w:tcPr>
            <w:tcW w:w="5625" w:type="dxa"/>
            <w:tcBorders>
              <w:top w:val="nil"/>
              <w:left w:val="nil"/>
              <w:bottom w:val="single" w:sz="8" w:space="0" w:color="F0F0F0"/>
              <w:right w:val="single" w:sz="8" w:space="0" w:color="F0F0F0"/>
            </w:tcBorders>
            <w:shd w:val="clear" w:color="auto" w:fill="FFFFFF"/>
          </w:tcPr>
          <w:p w14:paraId="010E5225" w14:textId="77777777" w:rsidR="00336A7A" w:rsidRDefault="00336A7A">
            <w:pPr>
              <w:widowControl w:val="0"/>
              <w:autoSpaceDE w:val="0"/>
              <w:autoSpaceDN w:val="0"/>
              <w:adjustRightInd w:val="0"/>
              <w:spacing w:after="0" w:line="240" w:lineRule="auto"/>
              <w:ind w:left="50"/>
              <w:rPr>
                <w:rFonts w:ascii="Arial" w:hAnsi="Arial" w:cs="Arial"/>
                <w:sz w:val="23"/>
                <w:szCs w:val="23"/>
                <w:lang w:val="en-US"/>
              </w:rPr>
            </w:pPr>
            <w:r>
              <w:rPr>
                <w:rFonts w:ascii="Arial" w:hAnsi="Arial" w:cs="Arial"/>
                <w:sz w:val="23"/>
                <w:szCs w:val="23"/>
                <w:lang w:val="en-US"/>
              </w:rPr>
              <w:t> </w:t>
            </w:r>
          </w:p>
        </w:tc>
        <w:tc>
          <w:tcPr>
            <w:tcW w:w="1395" w:type="dxa"/>
            <w:tcBorders>
              <w:top w:val="nil"/>
              <w:left w:val="nil"/>
              <w:bottom w:val="single" w:sz="8" w:space="0" w:color="F0F0F0"/>
              <w:right w:val="single" w:sz="8" w:space="0" w:color="F0F0F0"/>
            </w:tcBorders>
            <w:shd w:val="clear" w:color="auto" w:fill="FFFFFF"/>
          </w:tcPr>
          <w:p w14:paraId="1D7213DC" w14:textId="77777777" w:rsidR="00336A7A" w:rsidRDefault="00336A7A">
            <w:pPr>
              <w:widowControl w:val="0"/>
              <w:autoSpaceDE w:val="0"/>
              <w:autoSpaceDN w:val="0"/>
              <w:adjustRightInd w:val="0"/>
              <w:spacing w:after="0" w:line="240" w:lineRule="auto"/>
              <w:ind w:left="50"/>
              <w:rPr>
                <w:rFonts w:ascii="Arial" w:hAnsi="Arial" w:cs="Arial"/>
                <w:sz w:val="23"/>
                <w:szCs w:val="23"/>
                <w:lang w:val="en-US"/>
              </w:rPr>
            </w:pPr>
            <w:r>
              <w:rPr>
                <w:rFonts w:ascii="Arial" w:hAnsi="Arial" w:cs="Arial"/>
                <w:sz w:val="23"/>
                <w:szCs w:val="23"/>
                <w:lang w:val="en-US"/>
              </w:rPr>
              <w:t> </w:t>
            </w:r>
          </w:p>
        </w:tc>
        <w:tc>
          <w:tcPr>
            <w:tcW w:w="630" w:type="dxa"/>
            <w:tcBorders>
              <w:top w:val="nil"/>
              <w:left w:val="nil"/>
              <w:bottom w:val="single" w:sz="8" w:space="0" w:color="F0F0F0"/>
              <w:right w:val="single" w:sz="8" w:space="0" w:color="F0F0F0"/>
            </w:tcBorders>
            <w:shd w:val="clear" w:color="auto" w:fill="FFFFFF"/>
          </w:tcPr>
          <w:p w14:paraId="3C709E2A" w14:textId="77777777" w:rsidR="00336A7A" w:rsidRDefault="00336A7A">
            <w:pPr>
              <w:widowControl w:val="0"/>
              <w:autoSpaceDE w:val="0"/>
              <w:autoSpaceDN w:val="0"/>
              <w:adjustRightInd w:val="0"/>
              <w:spacing w:after="0" w:line="240" w:lineRule="auto"/>
              <w:ind w:left="50"/>
              <w:rPr>
                <w:rFonts w:ascii="Arial" w:hAnsi="Arial" w:cs="Arial"/>
                <w:sz w:val="23"/>
                <w:szCs w:val="23"/>
                <w:lang w:val="en-US"/>
              </w:rPr>
            </w:pPr>
            <w:r>
              <w:rPr>
                <w:rFonts w:ascii="Arial" w:hAnsi="Arial" w:cs="Arial"/>
                <w:sz w:val="23"/>
                <w:szCs w:val="23"/>
                <w:lang w:val="en-US"/>
              </w:rPr>
              <w:t> </w:t>
            </w:r>
          </w:p>
        </w:tc>
        <w:tc>
          <w:tcPr>
            <w:tcW w:w="600" w:type="dxa"/>
            <w:tcBorders>
              <w:top w:val="nil"/>
              <w:left w:val="nil"/>
              <w:bottom w:val="single" w:sz="8" w:space="0" w:color="F0F0F0"/>
              <w:right w:val="single" w:sz="8" w:space="0" w:color="F0F0F0"/>
            </w:tcBorders>
            <w:shd w:val="clear" w:color="auto" w:fill="FFFFFF"/>
          </w:tcPr>
          <w:p w14:paraId="47707BEC" w14:textId="77777777" w:rsidR="00336A7A" w:rsidRDefault="00336A7A">
            <w:pPr>
              <w:widowControl w:val="0"/>
              <w:autoSpaceDE w:val="0"/>
              <w:autoSpaceDN w:val="0"/>
              <w:adjustRightInd w:val="0"/>
              <w:spacing w:after="0" w:line="240" w:lineRule="auto"/>
              <w:ind w:left="50"/>
              <w:rPr>
                <w:rFonts w:ascii="Arial" w:hAnsi="Arial" w:cs="Arial"/>
                <w:sz w:val="23"/>
                <w:szCs w:val="23"/>
                <w:lang w:val="en-US"/>
              </w:rPr>
            </w:pPr>
            <w:r>
              <w:rPr>
                <w:rFonts w:ascii="Arial" w:hAnsi="Arial" w:cs="Arial"/>
                <w:sz w:val="23"/>
                <w:szCs w:val="23"/>
                <w:lang w:val="en-US"/>
              </w:rPr>
              <w:t> </w:t>
            </w:r>
          </w:p>
        </w:tc>
        <w:tc>
          <w:tcPr>
            <w:tcW w:w="1830" w:type="dxa"/>
            <w:tcBorders>
              <w:top w:val="nil"/>
              <w:left w:val="nil"/>
              <w:bottom w:val="single" w:sz="8" w:space="0" w:color="F0F0F0"/>
              <w:right w:val="single" w:sz="8" w:space="0" w:color="F0F0F0"/>
            </w:tcBorders>
            <w:shd w:val="clear" w:color="auto" w:fill="FFFFFF"/>
          </w:tcPr>
          <w:p w14:paraId="414EF9FB" w14:textId="77777777" w:rsidR="00336A7A" w:rsidRDefault="00336A7A">
            <w:pPr>
              <w:widowControl w:val="0"/>
              <w:autoSpaceDE w:val="0"/>
              <w:autoSpaceDN w:val="0"/>
              <w:adjustRightInd w:val="0"/>
              <w:spacing w:after="0" w:line="240" w:lineRule="auto"/>
              <w:ind w:left="50"/>
              <w:rPr>
                <w:rFonts w:ascii="Arial" w:hAnsi="Arial" w:cs="Arial"/>
                <w:sz w:val="23"/>
                <w:szCs w:val="23"/>
                <w:lang w:val="en-US"/>
              </w:rPr>
            </w:pPr>
            <w:r>
              <w:rPr>
                <w:rFonts w:ascii="Arial" w:hAnsi="Arial" w:cs="Arial"/>
                <w:sz w:val="23"/>
                <w:szCs w:val="23"/>
                <w:lang w:val="en-US"/>
              </w:rPr>
              <w:t> </w:t>
            </w:r>
          </w:p>
        </w:tc>
      </w:tr>
    </w:tbl>
    <w:p w14:paraId="54EC3EF9" w14:textId="77777777" w:rsidR="00336A7A" w:rsidRDefault="00336A7A">
      <w:pPr>
        <w:widowControl w:val="0"/>
        <w:autoSpaceDE w:val="0"/>
        <w:autoSpaceDN w:val="0"/>
        <w:adjustRightInd w:val="0"/>
        <w:spacing w:before="100" w:after="100" w:line="240" w:lineRule="auto"/>
        <w:rPr>
          <w:rFonts w:ascii="Arial" w:hAnsi="Arial" w:cs="Arial"/>
          <w:i/>
          <w:iCs/>
          <w:sz w:val="23"/>
          <w:szCs w:val="23"/>
          <w:lang w:val="en-US"/>
        </w:rPr>
      </w:pPr>
      <w:r>
        <w:rPr>
          <w:rFonts w:ascii="Arial" w:hAnsi="Arial" w:cs="Arial"/>
          <w:i/>
          <w:iCs/>
          <w:sz w:val="23"/>
          <w:szCs w:val="23"/>
          <w:lang w:val="en-US"/>
        </w:rPr>
        <w:t>Please tick as appropriate.</w:t>
      </w:r>
    </w:p>
    <w:p w14:paraId="7FA2512F" w14:textId="2DFD3B09" w:rsidR="00F86470" w:rsidRPr="00F86470" w:rsidRDefault="00336A7A" w:rsidP="00F86470">
      <w:pPr>
        <w:widowControl w:val="0"/>
        <w:autoSpaceDE w:val="0"/>
        <w:autoSpaceDN w:val="0"/>
        <w:adjustRightInd w:val="0"/>
        <w:spacing w:before="100" w:after="100" w:line="240" w:lineRule="auto"/>
        <w:rPr>
          <w:rFonts w:ascii="Arial" w:hAnsi="Arial" w:cs="Arial"/>
          <w:i/>
          <w:iCs/>
          <w:sz w:val="23"/>
          <w:szCs w:val="23"/>
          <w:lang w:val="en-US"/>
        </w:rPr>
      </w:pPr>
      <w:r>
        <w:rPr>
          <w:rFonts w:ascii="Arial" w:hAnsi="Arial" w:cs="Arial"/>
          <w:i/>
          <w:iCs/>
          <w:sz w:val="23"/>
          <w:szCs w:val="23"/>
          <w:lang w:val="en-US"/>
        </w:rPr>
        <w:br/>
      </w:r>
    </w:p>
    <w:tbl>
      <w:tblPr>
        <w:tblStyle w:val="Table"/>
        <w:tblW w:w="0" w:type="pct"/>
        <w:tblLook w:val="07C0" w:firstRow="0" w:lastRow="1" w:firstColumn="1" w:lastColumn="1" w:noHBand="1" w:noVBand="1"/>
      </w:tblPr>
      <w:tblGrid>
        <w:gridCol w:w="2217"/>
        <w:gridCol w:w="4794"/>
      </w:tblGrid>
      <w:tr w:rsidR="00F86470" w14:paraId="71EB7ABB" w14:textId="77777777" w:rsidTr="00A652AE">
        <w:tc>
          <w:tcPr>
            <w:tcW w:w="0" w:type="auto"/>
            <w:hideMark/>
          </w:tcPr>
          <w:p w14:paraId="11116B18" w14:textId="77777777" w:rsidR="00F86470" w:rsidRDefault="00F86470" w:rsidP="00A652AE">
            <w:pPr>
              <w:rPr>
                <w:rFonts w:ascii="Arial" w:hAnsi="Arial" w:cs="Arial"/>
              </w:rPr>
            </w:pPr>
            <w:r>
              <w:rPr>
                <w:rFonts w:ascii="Arial" w:hAnsi="Arial" w:cs="Arial"/>
              </w:rPr>
              <w:t>Signed:</w:t>
            </w:r>
          </w:p>
        </w:tc>
        <w:tc>
          <w:tcPr>
            <w:tcW w:w="0" w:type="auto"/>
            <w:hideMark/>
          </w:tcPr>
          <w:p w14:paraId="6446244D" w14:textId="3195221C" w:rsidR="00F86470" w:rsidRDefault="00F86470" w:rsidP="00A652AE">
            <w:pPr>
              <w:rPr>
                <w:rFonts w:ascii="Arial" w:hAnsi="Arial" w:cs="Arial"/>
              </w:rPr>
            </w:pPr>
            <w:r>
              <w:rPr>
                <w:rFonts w:ascii="Arial" w:hAnsi="Arial" w:cs="Arial"/>
              </w:rPr>
              <w:t>_______</w:t>
            </w:r>
            <w:r w:rsidR="00704459">
              <w:rPr>
                <w:rFonts w:ascii="Arial" w:hAnsi="Arial" w:cs="Arial"/>
              </w:rPr>
              <w:t xml:space="preserve">Kechi </w:t>
            </w:r>
            <w:r w:rsidR="00FF514D">
              <w:rPr>
                <w:rFonts w:ascii="Arial" w:hAnsi="Arial" w:cs="Arial"/>
              </w:rPr>
              <w:t>Anyanwu</w:t>
            </w:r>
            <w:r>
              <w:rPr>
                <w:rFonts w:ascii="Arial" w:hAnsi="Arial" w:cs="Arial"/>
              </w:rPr>
              <w:t>_____________</w:t>
            </w:r>
          </w:p>
        </w:tc>
      </w:tr>
      <w:tr w:rsidR="00F86470" w14:paraId="06742A85" w14:textId="77777777" w:rsidTr="00A652AE">
        <w:tc>
          <w:tcPr>
            <w:tcW w:w="0" w:type="auto"/>
            <w:hideMark/>
          </w:tcPr>
          <w:p w14:paraId="71D05330" w14:textId="77777777" w:rsidR="00F86470" w:rsidRDefault="00F86470" w:rsidP="00A652AE">
            <w:pPr>
              <w:rPr>
                <w:rFonts w:ascii="Arial" w:hAnsi="Arial" w:cs="Arial"/>
              </w:rPr>
            </w:pPr>
            <w:r>
              <w:rPr>
                <w:rFonts w:ascii="Arial" w:hAnsi="Arial" w:cs="Arial"/>
              </w:rPr>
              <w:t>Date:</w:t>
            </w:r>
          </w:p>
        </w:tc>
        <w:tc>
          <w:tcPr>
            <w:tcW w:w="0" w:type="auto"/>
            <w:hideMark/>
          </w:tcPr>
          <w:p w14:paraId="601450FF" w14:textId="714AFABE" w:rsidR="00F86470" w:rsidRDefault="00F86470" w:rsidP="00A652AE">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w:t>
            </w:r>
            <w:r w:rsidR="00704459">
              <w:rPr>
                <w:rFonts w:ascii="Arial" w:hAnsi="Arial" w:cs="Arial"/>
              </w:rPr>
              <w:t>November</w:t>
            </w:r>
            <w:r>
              <w:rPr>
                <w:rFonts w:ascii="Arial" w:hAnsi="Arial" w:cs="Arial"/>
              </w:rPr>
              <w:t xml:space="preserve"> 2021____________</w:t>
            </w:r>
          </w:p>
        </w:tc>
      </w:tr>
      <w:tr w:rsidR="00F86470" w14:paraId="66512927" w14:textId="77777777" w:rsidTr="00A652AE">
        <w:tc>
          <w:tcPr>
            <w:tcW w:w="0" w:type="auto"/>
            <w:hideMark/>
          </w:tcPr>
          <w:p w14:paraId="318FE8AA" w14:textId="77777777" w:rsidR="00F86470" w:rsidRDefault="00F86470" w:rsidP="00A652AE">
            <w:pPr>
              <w:rPr>
                <w:rFonts w:ascii="Arial" w:hAnsi="Arial" w:cs="Arial"/>
              </w:rPr>
            </w:pPr>
            <w:r>
              <w:rPr>
                <w:rFonts w:ascii="Arial" w:hAnsi="Arial" w:cs="Arial"/>
              </w:rPr>
              <w:t>Policy review date:</w:t>
            </w:r>
          </w:p>
        </w:tc>
        <w:tc>
          <w:tcPr>
            <w:tcW w:w="0" w:type="auto"/>
            <w:hideMark/>
          </w:tcPr>
          <w:p w14:paraId="78DD8C02" w14:textId="0A5A9FEB" w:rsidR="00F86470" w:rsidRDefault="00F86470" w:rsidP="00A652AE">
            <w:pPr>
              <w:rPr>
                <w:rFonts w:ascii="Arial" w:hAnsi="Arial" w:cs="Arial"/>
              </w:rPr>
            </w:pPr>
            <w:r>
              <w:rPr>
                <w:rFonts w:ascii="Arial" w:hAnsi="Arial" w:cs="Arial"/>
              </w:rPr>
              <w:t>_____10</w:t>
            </w:r>
            <w:r>
              <w:rPr>
                <w:rFonts w:ascii="Arial" w:hAnsi="Arial" w:cs="Arial"/>
                <w:vertAlign w:val="superscript"/>
              </w:rPr>
              <w:t>th</w:t>
            </w:r>
            <w:r>
              <w:rPr>
                <w:rFonts w:ascii="Arial" w:hAnsi="Arial" w:cs="Arial"/>
              </w:rPr>
              <w:t xml:space="preserve"> </w:t>
            </w:r>
            <w:r w:rsidR="00704459">
              <w:rPr>
                <w:rFonts w:ascii="Arial" w:hAnsi="Arial" w:cs="Arial"/>
              </w:rPr>
              <w:t>April</w:t>
            </w:r>
            <w:r>
              <w:rPr>
                <w:rFonts w:ascii="Arial" w:hAnsi="Arial" w:cs="Arial"/>
              </w:rPr>
              <w:t xml:space="preserve"> 202</w:t>
            </w:r>
            <w:r w:rsidR="00704459">
              <w:rPr>
                <w:rFonts w:ascii="Arial" w:hAnsi="Arial" w:cs="Arial"/>
              </w:rPr>
              <w:t>2</w:t>
            </w:r>
            <w:r>
              <w:rPr>
                <w:rFonts w:ascii="Arial" w:hAnsi="Arial" w:cs="Arial"/>
              </w:rPr>
              <w:t>______________</w:t>
            </w:r>
          </w:p>
        </w:tc>
      </w:tr>
    </w:tbl>
    <w:p w14:paraId="29500864" w14:textId="52A4A3E5" w:rsidR="00F86470" w:rsidRPr="00F86470" w:rsidRDefault="00F86470" w:rsidP="00F86470">
      <w:pPr>
        <w:tabs>
          <w:tab w:val="left" w:pos="1050"/>
        </w:tabs>
        <w:rPr>
          <w:rFonts w:ascii="Arial" w:hAnsi="Arial" w:cs="Arial"/>
          <w:sz w:val="23"/>
          <w:szCs w:val="23"/>
          <w:lang w:val="en-US"/>
        </w:rPr>
      </w:pPr>
    </w:p>
    <w:sectPr w:rsidR="00F86470" w:rsidRPr="00F86470" w:rsidSect="005D2BB4">
      <w:headerReference w:type="default" r:id="rId8"/>
      <w:footerReference w:type="default" r:id="rId9"/>
      <w:pgSz w:w="11907" w:h="16839"/>
      <w:pgMar w:top="284" w:right="680" w:bottom="142" w:left="907" w:header="85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1196" w14:textId="77777777" w:rsidR="000B2411" w:rsidRDefault="000B2411">
      <w:pPr>
        <w:spacing w:after="0" w:line="240" w:lineRule="auto"/>
      </w:pPr>
      <w:r>
        <w:separator/>
      </w:r>
    </w:p>
  </w:endnote>
  <w:endnote w:type="continuationSeparator" w:id="0">
    <w:p w14:paraId="34F5E4C5" w14:textId="77777777" w:rsidR="000B2411" w:rsidRDefault="000B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CYR">
    <w:altName w:val="Courier New"/>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5B6D" w14:textId="77777777" w:rsidR="00336A7A" w:rsidRDefault="00336A7A">
    <w:pPr>
      <w:widowControl w:val="0"/>
      <w:autoSpaceDE w:val="0"/>
      <w:autoSpaceDN w:val="0"/>
      <w:adjustRightInd w:val="0"/>
      <w:spacing w:after="0" w:line="20" w:lineRule="exact"/>
      <w:rPr>
        <w:rFonts w:ascii="Times New Roman" w:hAnsi="Times New Roman"/>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77"/>
      <w:gridCol w:w="9713"/>
    </w:tblGrid>
    <w:tr w:rsidR="00336A7A" w14:paraId="49F53B90" w14:textId="77777777">
      <w:tc>
        <w:tcPr>
          <w:tcW w:w="577" w:type="dxa"/>
          <w:tcBorders>
            <w:top w:val="nil"/>
            <w:left w:val="nil"/>
            <w:bottom w:val="nil"/>
            <w:right w:val="nil"/>
          </w:tcBorders>
          <w:vAlign w:val="center"/>
        </w:tcPr>
        <w:p w14:paraId="766B57D6" w14:textId="77777777" w:rsidR="00336A7A" w:rsidRDefault="00336A7A">
          <w:pPr>
            <w:widowControl w:val="0"/>
            <w:autoSpaceDE w:val="0"/>
            <w:autoSpaceDN w:val="0"/>
            <w:adjustRightInd w:val="0"/>
            <w:spacing w:after="0" w:line="240" w:lineRule="auto"/>
            <w:ind w:right="75"/>
            <w:rPr>
              <w:rFonts w:ascii="Times New Roman" w:hAnsi="Times New Roman"/>
              <w:sz w:val="24"/>
              <w:szCs w:val="24"/>
              <w:lang w:val="en-US"/>
            </w:rPr>
          </w:pPr>
        </w:p>
      </w:tc>
      <w:tc>
        <w:tcPr>
          <w:tcW w:w="9713" w:type="dxa"/>
          <w:tcBorders>
            <w:top w:val="nil"/>
            <w:left w:val="nil"/>
            <w:bottom w:val="nil"/>
            <w:right w:val="nil"/>
          </w:tcBorders>
        </w:tcPr>
        <w:p w14:paraId="0F1594AC" w14:textId="77777777" w:rsidR="00336A7A" w:rsidRDefault="00336A7A">
          <w:pPr>
            <w:widowControl w:val="0"/>
            <w:autoSpaceDE w:val="0"/>
            <w:autoSpaceDN w:val="0"/>
            <w:adjustRightInd w:val="0"/>
            <w:spacing w:before="100" w:after="100" w:line="240" w:lineRule="auto"/>
            <w:jc w:val="center"/>
            <w:rPr>
              <w:rFonts w:ascii="Arial" w:hAnsi="Arial" w:cs="Arial"/>
              <w:b/>
              <w:bCs/>
              <w:sz w:val="18"/>
              <w:szCs w:val="18"/>
              <w:lang w:val="en-US"/>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0FDE" w14:textId="77777777" w:rsidR="000B2411" w:rsidRDefault="000B2411">
      <w:pPr>
        <w:spacing w:after="0" w:line="240" w:lineRule="auto"/>
      </w:pPr>
      <w:r>
        <w:separator/>
      </w:r>
    </w:p>
  </w:footnote>
  <w:footnote w:type="continuationSeparator" w:id="0">
    <w:p w14:paraId="53EC678C" w14:textId="77777777" w:rsidR="000B2411" w:rsidRDefault="000B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12B8" w14:textId="4EABB50E" w:rsidR="00D5341D" w:rsidRDefault="00D5341D">
    <w:pPr>
      <w:pStyle w:val="Header"/>
    </w:pPr>
    <w:r>
      <w:tab/>
    </w:r>
    <w:r>
      <w:tab/>
    </w:r>
  </w:p>
  <w:p w14:paraId="00FB0B24" w14:textId="77777777" w:rsidR="00336A7A" w:rsidRDefault="00336A7A">
    <w:pPr>
      <w:widowControl w:val="0"/>
      <w:autoSpaceDE w:val="0"/>
      <w:autoSpaceDN w:val="0"/>
      <w:adjustRightInd w:val="0"/>
      <w:spacing w:after="0" w:line="20" w:lineRule="exact"/>
      <w:rPr>
        <w:rFonts w:ascii="Arial" w:hAnsi="Arial" w:cs="Arial"/>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CA8E748"/>
    <w:lvl w:ilvl="0">
      <w:numFmt w:val="bullet"/>
      <w:lvlText w:val="*"/>
      <w:lvlJc w:val="left"/>
    </w:lvl>
  </w:abstractNum>
  <w:num w:numId="1" w16cid:durableId="1532574439">
    <w:abstractNumId w:val="0"/>
    <w:lvlOverride w:ilvl="0">
      <w:lvl w:ilvl="0">
        <w:numFmt w:val="bullet"/>
        <w:lvlText w:val=""/>
        <w:legacy w:legacy="1" w:legacySpace="0" w:legacyIndent="0"/>
        <w:lvlJc w:val="left"/>
        <w:rPr>
          <w:rFonts w:ascii="Symbol" w:hAnsi="Symbol" w:hint="default"/>
        </w:rPr>
      </w:lvl>
    </w:lvlOverride>
  </w:num>
  <w:num w:numId="2" w16cid:durableId="1022435796">
    <w:abstractNumId w:val="0"/>
    <w:lvlOverride w:ilvl="0">
      <w:lvl w:ilvl="0">
        <w:numFmt w:val="bullet"/>
        <w:lvlText w:val="o"/>
        <w:legacy w:legacy="1" w:legacySpace="0" w:legacyIndent="0"/>
        <w:lvlJc w:val="left"/>
        <w:rPr>
          <w:rFonts w:ascii="Courier New CYR" w:hAnsi="Courier New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9E"/>
    <w:rsid w:val="000B2411"/>
    <w:rsid w:val="000C5E7F"/>
    <w:rsid w:val="002B4AAB"/>
    <w:rsid w:val="002B7941"/>
    <w:rsid w:val="00316D1F"/>
    <w:rsid w:val="00326B61"/>
    <w:rsid w:val="00336A7A"/>
    <w:rsid w:val="004D2B54"/>
    <w:rsid w:val="005D2BB4"/>
    <w:rsid w:val="006F5E3B"/>
    <w:rsid w:val="00704459"/>
    <w:rsid w:val="0070793B"/>
    <w:rsid w:val="00772C25"/>
    <w:rsid w:val="008C6416"/>
    <w:rsid w:val="00A42431"/>
    <w:rsid w:val="00C7792A"/>
    <w:rsid w:val="00C84CFD"/>
    <w:rsid w:val="00D1769E"/>
    <w:rsid w:val="00D5341D"/>
    <w:rsid w:val="00DC2502"/>
    <w:rsid w:val="00E26624"/>
    <w:rsid w:val="00ED29B2"/>
    <w:rsid w:val="00F021AD"/>
    <w:rsid w:val="00F337B6"/>
    <w:rsid w:val="00F86470"/>
    <w:rsid w:val="00FB09D5"/>
    <w:rsid w:val="00FF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EDA754"/>
  <w14:defaultImageDpi w14:val="0"/>
  <w15:docId w15:val="{552FC98D-CB95-4D27-B6C2-B1462C9E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69E"/>
    <w:pPr>
      <w:tabs>
        <w:tab w:val="center" w:pos="4513"/>
        <w:tab w:val="right" w:pos="9026"/>
      </w:tabs>
    </w:pPr>
  </w:style>
  <w:style w:type="character" w:customStyle="1" w:styleId="HeaderChar">
    <w:name w:val="Header Char"/>
    <w:basedOn w:val="DefaultParagraphFont"/>
    <w:link w:val="Header"/>
    <w:uiPriority w:val="99"/>
    <w:locked/>
    <w:rsid w:val="00D1769E"/>
    <w:rPr>
      <w:rFonts w:cs="Times New Roman"/>
    </w:rPr>
  </w:style>
  <w:style w:type="paragraph" w:styleId="Footer">
    <w:name w:val="footer"/>
    <w:basedOn w:val="Normal"/>
    <w:link w:val="FooterChar"/>
    <w:uiPriority w:val="99"/>
    <w:unhideWhenUsed/>
    <w:rsid w:val="00D1769E"/>
    <w:pPr>
      <w:tabs>
        <w:tab w:val="center" w:pos="4513"/>
        <w:tab w:val="right" w:pos="9026"/>
      </w:tabs>
    </w:pPr>
  </w:style>
  <w:style w:type="character" w:customStyle="1" w:styleId="FooterChar">
    <w:name w:val="Footer Char"/>
    <w:basedOn w:val="DefaultParagraphFont"/>
    <w:link w:val="Footer"/>
    <w:uiPriority w:val="99"/>
    <w:locked/>
    <w:rsid w:val="00D1769E"/>
    <w:rPr>
      <w:rFonts w:cs="Times New Roman"/>
    </w:rPr>
  </w:style>
  <w:style w:type="paragraph" w:styleId="BodyText">
    <w:name w:val="Body Text"/>
    <w:basedOn w:val="Normal"/>
    <w:link w:val="BodyTextChar"/>
    <w:qFormat/>
    <w:rsid w:val="00F86470"/>
    <w:pPr>
      <w:spacing w:before="180" w:after="180" w:line="240" w:lineRule="auto"/>
    </w:pPr>
    <w:rPr>
      <w:rFonts w:ascii="Cambria" w:eastAsia="Cambria" w:hAnsi="Cambria"/>
      <w:sz w:val="24"/>
      <w:szCs w:val="24"/>
      <w:lang w:val="en" w:eastAsia="en-US"/>
    </w:rPr>
  </w:style>
  <w:style w:type="character" w:customStyle="1" w:styleId="BodyTextChar">
    <w:name w:val="Body Text Char"/>
    <w:basedOn w:val="DefaultParagraphFont"/>
    <w:link w:val="BodyText"/>
    <w:rsid w:val="00F86470"/>
    <w:rPr>
      <w:rFonts w:ascii="Cambria" w:eastAsia="Cambria" w:hAnsi="Cambria"/>
      <w:sz w:val="24"/>
      <w:szCs w:val="24"/>
      <w:lang w:val="en" w:eastAsia="en-US"/>
    </w:rPr>
  </w:style>
  <w:style w:type="table" w:customStyle="1" w:styleId="Table">
    <w:name w:val="Table"/>
    <w:semiHidden/>
    <w:unhideWhenUsed/>
    <w:qFormat/>
    <w:rsid w:val="00F86470"/>
    <w:pPr>
      <w:spacing w:line="240" w:lineRule="auto"/>
    </w:pPr>
    <w:rPr>
      <w:rFonts w:ascii="Cambria" w:eastAsia="Cambria" w:hAnsi="Cambria"/>
      <w:sz w:val="24"/>
      <w:szCs w:val="24"/>
      <w:lang w:val="en"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4066</Words>
  <Characters>23017</Characters>
  <Application>Microsoft Office Word</Application>
  <DocSecurity>0</DocSecurity>
  <Lines>191</Lines>
  <Paragraphs>54</Paragraphs>
  <ScaleCrop>false</ScaleCrop>
  <Company>Hewlett-Packard Company</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oluobisesan@kechkay.co.uk</dc:creator>
  <cp:keywords/>
  <dc:description>Created by the HTML-to-RTF Pro DLL .Net 5.2.3.28</dc:description>
  <cp:lastModifiedBy>Debola George</cp:lastModifiedBy>
  <cp:revision>5</cp:revision>
  <cp:lastPrinted>2021-06-15T15:50:00Z</cp:lastPrinted>
  <dcterms:created xsi:type="dcterms:W3CDTF">2022-05-07T13:37:00Z</dcterms:created>
  <dcterms:modified xsi:type="dcterms:W3CDTF">2022-05-07T13:39:00Z</dcterms:modified>
</cp:coreProperties>
</file>